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0"/>
          <w:tab w:val="left" w:pos="1620"/>
          <w:tab w:val="left" w:pos="1800"/>
        </w:tabs>
        <w:spacing w:line="360" w:lineRule="auto"/>
        <w:ind w:left="-156" w:leftChars="-85" w:hanging="31" w:hangingChars="17"/>
        <w:rPr>
          <w:rFonts w:asciiTheme="minorEastAsia" w:hAnsiTheme="minorEastAsia" w:eastAsiaTheme="minorEastAsia"/>
          <w:b/>
          <w:sz w:val="18"/>
          <w:szCs w:val="18"/>
          <w:lang w:eastAsia="zh-CN"/>
        </w:rPr>
      </w:pPr>
    </w:p>
    <w:p>
      <w:pPr>
        <w:tabs>
          <w:tab w:val="left" w:pos="1260"/>
          <w:tab w:val="left" w:pos="1620"/>
          <w:tab w:val="left" w:pos="1800"/>
        </w:tabs>
        <w:spacing w:line="360" w:lineRule="auto"/>
        <w:ind w:left="-156" w:leftChars="-85" w:hanging="31" w:hangingChars="17"/>
        <w:rPr>
          <w:rFonts w:asciiTheme="minorEastAsia" w:hAnsiTheme="minorEastAsia" w:eastAsiaTheme="minorEastAsia"/>
          <w:b/>
          <w:sz w:val="18"/>
          <w:szCs w:val="18"/>
          <w:lang w:eastAsia="zh-CN"/>
        </w:rPr>
      </w:pPr>
    </w:p>
    <w:p>
      <w:pPr>
        <w:tabs>
          <w:tab w:val="left" w:pos="1260"/>
          <w:tab w:val="left" w:pos="1620"/>
          <w:tab w:val="left" w:pos="1800"/>
        </w:tabs>
        <w:spacing w:line="360" w:lineRule="auto"/>
        <w:ind w:left="-156" w:leftChars="-85" w:hanging="31" w:hangingChars="17"/>
        <w:rPr>
          <w:rFonts w:asciiTheme="minorEastAsia" w:hAnsiTheme="minorEastAsia" w:eastAsiaTheme="minorEastAsia"/>
          <w:b/>
          <w:sz w:val="18"/>
          <w:szCs w:val="18"/>
          <w:lang w:eastAsia="zh-CN"/>
        </w:rPr>
      </w:pPr>
    </w:p>
    <w:p>
      <w:pPr>
        <w:tabs>
          <w:tab w:val="left" w:pos="1260"/>
          <w:tab w:val="left" w:pos="1620"/>
          <w:tab w:val="left" w:pos="1800"/>
        </w:tabs>
        <w:spacing w:line="360" w:lineRule="auto"/>
        <w:ind w:left="-156" w:leftChars="-85" w:hanging="31" w:hangingChars="17"/>
        <w:rPr>
          <w:rFonts w:asciiTheme="minorEastAsia" w:hAnsiTheme="minorEastAsia" w:eastAsiaTheme="minorEastAsia"/>
          <w:b/>
          <w:sz w:val="18"/>
          <w:szCs w:val="18"/>
          <w:lang w:eastAsia="zh-CN"/>
        </w:rPr>
      </w:pPr>
    </w:p>
    <w:p>
      <w:pPr>
        <w:tabs>
          <w:tab w:val="left" w:pos="1260"/>
          <w:tab w:val="left" w:pos="1620"/>
          <w:tab w:val="left" w:pos="1800"/>
        </w:tabs>
        <w:spacing w:line="360" w:lineRule="auto"/>
        <w:ind w:left="-156" w:leftChars="-85" w:hanging="31" w:hangingChars="17"/>
        <w:rPr>
          <w:rFonts w:asciiTheme="minorEastAsia" w:hAnsiTheme="minorEastAsia" w:eastAsiaTheme="minorEastAsia"/>
          <w:b/>
          <w:sz w:val="18"/>
          <w:szCs w:val="18"/>
          <w:lang w:eastAsia="zh-CN"/>
        </w:rPr>
      </w:pPr>
    </w:p>
    <w:p>
      <w:pPr>
        <w:tabs>
          <w:tab w:val="left" w:pos="1260"/>
          <w:tab w:val="left" w:pos="1620"/>
          <w:tab w:val="left" w:pos="1800"/>
        </w:tabs>
        <w:spacing w:line="360" w:lineRule="auto"/>
        <w:jc w:val="center"/>
        <w:rPr>
          <w:rFonts w:asciiTheme="minorEastAsia" w:hAnsiTheme="minorEastAsia" w:eastAsiaTheme="minorEastAsia"/>
          <w:b/>
          <w:sz w:val="72"/>
          <w:szCs w:val="72"/>
          <w:lang w:eastAsia="zh-CN"/>
        </w:rPr>
      </w:pPr>
    </w:p>
    <w:p>
      <w:pPr>
        <w:tabs>
          <w:tab w:val="left" w:pos="1260"/>
          <w:tab w:val="left" w:pos="1620"/>
          <w:tab w:val="left" w:pos="1800"/>
        </w:tabs>
        <w:spacing w:line="360" w:lineRule="auto"/>
        <w:jc w:val="center"/>
        <w:rPr>
          <w:rFonts w:asciiTheme="minorEastAsia" w:hAnsiTheme="minorEastAsia" w:eastAsiaTheme="minorEastAsia"/>
          <w:b/>
          <w:sz w:val="72"/>
          <w:szCs w:val="72"/>
          <w:lang w:eastAsia="zh-CN"/>
        </w:rPr>
      </w:pPr>
    </w:p>
    <w:p>
      <w:pPr>
        <w:tabs>
          <w:tab w:val="left" w:pos="1260"/>
          <w:tab w:val="left" w:pos="1620"/>
          <w:tab w:val="left" w:pos="1800"/>
        </w:tabs>
        <w:spacing w:line="360" w:lineRule="auto"/>
        <w:jc w:val="center"/>
        <w:rPr>
          <w:rFonts w:asciiTheme="minorEastAsia" w:hAnsiTheme="minorEastAsia" w:eastAsiaTheme="minorEastAsia"/>
          <w:b/>
          <w:sz w:val="72"/>
          <w:szCs w:val="72"/>
          <w:lang w:eastAsia="zh-CN"/>
        </w:rPr>
      </w:pPr>
      <w:r>
        <w:rPr>
          <w:rFonts w:hint="eastAsia" w:asciiTheme="minorEastAsia" w:hAnsiTheme="minorEastAsia" w:eastAsiaTheme="minorEastAsia"/>
          <w:b/>
          <w:sz w:val="72"/>
          <w:szCs w:val="72"/>
          <w:lang w:eastAsia="zh-CN"/>
        </w:rPr>
        <w:t>招 标 文 件</w:t>
      </w:r>
    </w:p>
    <w:p>
      <w:pPr>
        <w:spacing w:line="360" w:lineRule="auto"/>
        <w:rPr>
          <w:rFonts w:asciiTheme="minorEastAsia" w:hAnsiTheme="minorEastAsia" w:eastAsiaTheme="minorEastAsia"/>
          <w:sz w:val="84"/>
          <w:szCs w:val="84"/>
          <w:lang w:eastAsia="zh-CN"/>
        </w:rPr>
      </w:pPr>
    </w:p>
    <w:p>
      <w:pPr>
        <w:spacing w:line="360" w:lineRule="auto"/>
        <w:rPr>
          <w:rFonts w:asciiTheme="minorEastAsia" w:hAnsiTheme="minorEastAsia" w:eastAsiaTheme="minorEastAsia"/>
          <w:sz w:val="84"/>
          <w:szCs w:val="84"/>
          <w:lang w:eastAsia="zh-CN"/>
        </w:rPr>
      </w:pPr>
    </w:p>
    <w:p>
      <w:pPr>
        <w:spacing w:line="360" w:lineRule="auto"/>
        <w:rPr>
          <w:rFonts w:asciiTheme="minorEastAsia" w:hAnsiTheme="minorEastAsia" w:eastAsiaTheme="minorEastAsia"/>
          <w:b/>
          <w:sz w:val="28"/>
          <w:szCs w:val="28"/>
          <w:lang w:eastAsia="zh-CN"/>
        </w:rPr>
      </w:pPr>
      <w:r>
        <w:rPr>
          <w:rFonts w:hint="eastAsia" w:asciiTheme="minorEastAsia" w:hAnsiTheme="minorEastAsia" w:eastAsiaTheme="minorEastAsia"/>
          <w:sz w:val="28"/>
          <w:szCs w:val="28"/>
          <w:lang w:eastAsia="zh-CN"/>
        </w:rPr>
        <w:t>采购项目：</w:t>
      </w:r>
      <w:r>
        <w:rPr>
          <w:rFonts w:hint="eastAsia" w:asciiTheme="minorEastAsia" w:hAnsiTheme="minorEastAsia" w:eastAsiaTheme="minorEastAsia"/>
          <w:b/>
          <w:sz w:val="28"/>
          <w:szCs w:val="28"/>
          <w:lang w:eastAsia="zh-CN"/>
        </w:rPr>
        <w:t>银丰（济南）医院以集成平台为核心的信息化建设项目</w:t>
      </w:r>
    </w:p>
    <w:p>
      <w:pPr>
        <w:spacing w:line="360" w:lineRule="auto"/>
        <w:rPr>
          <w:rFonts w:asciiTheme="minorEastAsia" w:hAnsiTheme="minorEastAsia" w:eastAsiaTheme="minorEastAsia"/>
          <w:sz w:val="28"/>
          <w:szCs w:val="28"/>
          <w:lang w:eastAsia="zh-CN"/>
        </w:rPr>
      </w:pPr>
    </w:p>
    <w:p>
      <w:pPr>
        <w:spacing w:line="360" w:lineRule="auto"/>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sz w:val="28"/>
          <w:szCs w:val="28"/>
          <w:lang w:eastAsia="zh-CN"/>
        </w:rPr>
        <w:t>采 购 人：</w:t>
      </w:r>
      <w:r>
        <w:rPr>
          <w:rFonts w:hint="eastAsia" w:asciiTheme="minorEastAsia" w:hAnsiTheme="minorEastAsia" w:eastAsiaTheme="minorEastAsia"/>
          <w:b/>
          <w:sz w:val="28"/>
          <w:szCs w:val="28"/>
          <w:lang w:eastAsia="zh-CN"/>
        </w:rPr>
        <w:t>银丰（济南）医院</w:t>
      </w:r>
      <w:r>
        <w:rPr>
          <w:rFonts w:hint="eastAsia" w:asciiTheme="minorEastAsia" w:hAnsiTheme="minorEastAsia" w:eastAsiaTheme="minorEastAsia"/>
          <w:b/>
          <w:sz w:val="28"/>
          <w:szCs w:val="28"/>
          <w:lang w:val="en-US" w:eastAsia="zh-CN"/>
        </w:rPr>
        <w:t>有限公司</w:t>
      </w:r>
      <w:bookmarkStart w:id="26" w:name="_GoBack"/>
      <w:bookmarkEnd w:id="26"/>
    </w:p>
    <w:p>
      <w:pPr>
        <w:spacing w:line="360" w:lineRule="auto"/>
        <w:ind w:firstLine="980" w:firstLineChars="350"/>
        <w:rPr>
          <w:rFonts w:asciiTheme="minorEastAsia" w:hAnsiTheme="minorEastAsia" w:eastAsiaTheme="minorEastAsia"/>
          <w:sz w:val="28"/>
          <w:szCs w:val="28"/>
          <w:lang w:eastAsia="zh-CN"/>
        </w:rPr>
      </w:pPr>
    </w:p>
    <w:p>
      <w:pPr>
        <w:tabs>
          <w:tab w:val="left" w:pos="2520"/>
        </w:tabs>
        <w:spacing w:line="360" w:lineRule="auto"/>
        <w:rPr>
          <w:rFonts w:asciiTheme="minorEastAsia" w:hAnsiTheme="minorEastAsia" w:eastAsiaTheme="minorEastAsia"/>
          <w:b/>
          <w:sz w:val="28"/>
          <w:szCs w:val="28"/>
          <w:lang w:eastAsia="zh-CN"/>
        </w:rPr>
      </w:pPr>
      <w:r>
        <w:rPr>
          <w:rFonts w:hint="eastAsia" w:asciiTheme="minorEastAsia" w:hAnsiTheme="minorEastAsia" w:eastAsiaTheme="minorEastAsia"/>
          <w:sz w:val="28"/>
          <w:szCs w:val="28"/>
          <w:lang w:eastAsia="zh-CN"/>
        </w:rPr>
        <w:t>日    期：</w:t>
      </w:r>
      <w:r>
        <w:rPr>
          <w:rFonts w:hint="eastAsia" w:asciiTheme="minorEastAsia" w:hAnsiTheme="minorEastAsia" w:eastAsiaTheme="minorEastAsia"/>
          <w:b/>
          <w:sz w:val="28"/>
          <w:szCs w:val="28"/>
          <w:lang w:eastAsia="zh-CN"/>
        </w:rPr>
        <w:t xml:space="preserve">2024年 </w:t>
      </w:r>
      <w:r>
        <w:rPr>
          <w:rFonts w:asciiTheme="minorEastAsia" w:hAnsiTheme="minorEastAsia" w:eastAsiaTheme="minorEastAsia"/>
          <w:b/>
          <w:sz w:val="28"/>
          <w:szCs w:val="28"/>
          <w:lang w:eastAsia="zh-CN"/>
        </w:rPr>
        <w:t>4</w:t>
      </w:r>
      <w:r>
        <w:rPr>
          <w:rFonts w:hint="eastAsia" w:asciiTheme="minorEastAsia" w:hAnsiTheme="minorEastAsia" w:eastAsiaTheme="minorEastAsia"/>
          <w:b/>
          <w:sz w:val="28"/>
          <w:szCs w:val="28"/>
          <w:lang w:eastAsia="zh-CN"/>
        </w:rPr>
        <w:t>月</w:t>
      </w:r>
      <w:r>
        <w:rPr>
          <w:rFonts w:asciiTheme="minorEastAsia" w:hAnsiTheme="minorEastAsia" w:eastAsiaTheme="minorEastAsia"/>
          <w:b/>
          <w:sz w:val="28"/>
          <w:szCs w:val="28"/>
          <w:lang w:eastAsia="zh-CN"/>
        </w:rPr>
        <w:t>8</w:t>
      </w:r>
      <w:r>
        <w:rPr>
          <w:rFonts w:hint="eastAsia" w:asciiTheme="minorEastAsia" w:hAnsiTheme="minorEastAsia" w:eastAsiaTheme="minorEastAsia"/>
          <w:b/>
          <w:sz w:val="28"/>
          <w:szCs w:val="28"/>
          <w:lang w:eastAsia="zh-CN"/>
        </w:rPr>
        <w:t>日</w:t>
      </w:r>
    </w:p>
    <w:p>
      <w:pPr>
        <w:tabs>
          <w:tab w:val="right" w:leader="middleDot" w:pos="9628"/>
        </w:tabs>
        <w:spacing w:before="120" w:after="120" w:line="360" w:lineRule="auto"/>
        <w:jc w:val="center"/>
        <w:rPr>
          <w:rFonts w:asciiTheme="minorEastAsia" w:hAnsiTheme="minorEastAsia" w:eastAsiaTheme="minorEastAsia"/>
          <w:b/>
          <w:bCs/>
          <w:caps/>
          <w:sz w:val="36"/>
          <w:szCs w:val="36"/>
          <w:lang w:eastAsia="zh-CN"/>
        </w:rPr>
      </w:pPr>
    </w:p>
    <w:p>
      <w:pPr>
        <w:tabs>
          <w:tab w:val="right" w:leader="middleDot" w:pos="9628"/>
        </w:tabs>
        <w:spacing w:before="120" w:after="120" w:line="360" w:lineRule="auto"/>
        <w:rPr>
          <w:rFonts w:asciiTheme="minorEastAsia" w:hAnsiTheme="minorEastAsia" w:eastAsiaTheme="minorEastAsia"/>
          <w:b/>
          <w:bCs/>
          <w:caps/>
          <w:sz w:val="36"/>
          <w:szCs w:val="36"/>
          <w:lang w:eastAsia="zh-CN"/>
        </w:rPr>
      </w:pPr>
    </w:p>
    <w:p>
      <w:pPr>
        <w:tabs>
          <w:tab w:val="right" w:leader="middleDot" w:pos="9628"/>
        </w:tabs>
        <w:spacing w:before="120" w:after="120" w:line="360" w:lineRule="auto"/>
        <w:jc w:val="center"/>
        <w:rPr>
          <w:rFonts w:asciiTheme="minorEastAsia" w:hAnsiTheme="minorEastAsia" w:eastAsiaTheme="minorEastAsia"/>
          <w:b/>
          <w:bCs/>
          <w:caps/>
          <w:sz w:val="36"/>
          <w:szCs w:val="36"/>
          <w:lang w:eastAsia="zh-CN"/>
        </w:rPr>
      </w:pPr>
    </w:p>
    <w:p>
      <w:pPr>
        <w:tabs>
          <w:tab w:val="right" w:leader="middleDot" w:pos="9628"/>
        </w:tabs>
        <w:spacing w:before="120" w:after="120" w:line="360" w:lineRule="auto"/>
        <w:jc w:val="center"/>
        <w:rPr>
          <w:rFonts w:asciiTheme="minorEastAsia" w:hAnsiTheme="minorEastAsia" w:eastAsiaTheme="minorEastAsia"/>
          <w:b/>
          <w:bCs/>
          <w:caps/>
          <w:sz w:val="36"/>
          <w:szCs w:val="36"/>
          <w:lang w:eastAsia="zh-CN"/>
        </w:rPr>
      </w:pPr>
    </w:p>
    <w:p>
      <w:pPr>
        <w:pStyle w:val="3"/>
        <w:spacing w:before="156" w:beforeLines="50" w:after="156" w:afterLines="50" w:line="360" w:lineRule="auto"/>
        <w:ind w:left="0" w:right="465"/>
        <w:jc w:val="center"/>
        <w:rPr>
          <w:rFonts w:asciiTheme="minorEastAsia" w:hAnsiTheme="minorEastAsia" w:eastAsiaTheme="minorEastAsia"/>
          <w:lang w:eastAsia="zh-CN"/>
        </w:rPr>
      </w:pPr>
      <w:bookmarkStart w:id="0" w:name="_Toc57988647"/>
      <w:r>
        <w:rPr>
          <w:rFonts w:hint="eastAsia" w:asciiTheme="minorEastAsia" w:hAnsiTheme="minorEastAsia" w:eastAsiaTheme="minorEastAsia"/>
          <w:lang w:eastAsia="zh-CN"/>
        </w:rPr>
        <w:t>第一部分 采购公告</w:t>
      </w:r>
      <w:bookmarkEnd w:id="0"/>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1.采购人</w:t>
      </w:r>
    </w:p>
    <w:p>
      <w:pPr>
        <w:spacing w:line="360" w:lineRule="auto"/>
        <w:ind w:firstLine="240" w:firstLineChars="1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1.1采购人：银丰（济南）医院</w:t>
      </w:r>
      <w:r>
        <w:rPr>
          <w:rFonts w:hint="eastAsia" w:asciiTheme="minorEastAsia" w:hAnsiTheme="minorEastAsia" w:eastAsiaTheme="minorEastAsia"/>
          <w:sz w:val="24"/>
          <w:szCs w:val="24"/>
          <w:lang w:val="en-US" w:eastAsia="zh-CN"/>
        </w:rPr>
        <w:t>有限公司</w:t>
      </w:r>
    </w:p>
    <w:p>
      <w:pPr>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1.2采购人地址：</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山东省济南市凤山路2001号</w:t>
      </w:r>
    </w:p>
    <w:p>
      <w:pPr>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1.3技术联系人： 刘国栋 </w:t>
      </w:r>
      <w:r>
        <w:rPr>
          <w:rFonts w:asciiTheme="minorEastAsia" w:hAnsiTheme="minorEastAsia" w:eastAsiaTheme="minorEastAsia"/>
          <w:sz w:val="24"/>
          <w:szCs w:val="24"/>
          <w:lang w:eastAsia="zh-CN"/>
        </w:rPr>
        <w:t>19953158448</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陈立华</w:t>
      </w:r>
      <w:r>
        <w:rPr>
          <w:rFonts w:asciiTheme="minorEastAsia" w:hAnsiTheme="minorEastAsia" w:eastAsiaTheme="minorEastAsia"/>
          <w:sz w:val="24"/>
          <w:szCs w:val="24"/>
          <w:lang w:eastAsia="zh-CN"/>
        </w:rPr>
        <w:t>19953155789</w:t>
      </w:r>
      <w:r>
        <w:rPr>
          <w:rFonts w:hint="eastAsia" w:asciiTheme="minorEastAsia" w:hAnsiTheme="minorEastAsia" w:eastAsiaTheme="minorEastAsia"/>
          <w:sz w:val="24"/>
          <w:szCs w:val="24"/>
          <w:lang w:eastAsia="zh-CN"/>
        </w:rPr>
        <w:t xml:space="preserve"> </w:t>
      </w:r>
    </w:p>
    <w:p>
      <w:pPr>
        <w:spacing w:line="360" w:lineRule="auto"/>
        <w:ind w:firstLine="720" w:firstLineChars="3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商务联系人：王国栋 </w:t>
      </w:r>
      <w:r>
        <w:rPr>
          <w:rFonts w:asciiTheme="minorEastAsia" w:hAnsiTheme="minorEastAsia" w:eastAsiaTheme="minorEastAsia"/>
          <w:sz w:val="24"/>
          <w:szCs w:val="24"/>
          <w:lang w:eastAsia="zh-CN"/>
        </w:rPr>
        <w:t>19953150903</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2.采购项目</w:t>
      </w:r>
    </w:p>
    <w:p>
      <w:pPr>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项目名称：银丰（济南）医院以集成平台为核心的信息化建设项目</w:t>
      </w:r>
    </w:p>
    <w:p>
      <w:pPr>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采购内容：详见附件一：项目建设需求</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3.资金来源</w:t>
      </w:r>
      <w:r>
        <w:rPr>
          <w:rFonts w:hint="eastAsia" w:asciiTheme="minorEastAsia" w:hAnsiTheme="minorEastAsia" w:eastAsiaTheme="minorEastAsia"/>
          <w:sz w:val="24"/>
          <w:szCs w:val="24"/>
          <w:lang w:eastAsia="zh-CN"/>
        </w:rPr>
        <w:t>：自筹资金</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4.采购方式：</w:t>
      </w:r>
      <w:r>
        <w:rPr>
          <w:rFonts w:hint="eastAsia" w:asciiTheme="minorEastAsia" w:hAnsiTheme="minorEastAsia" w:eastAsiaTheme="minorEastAsia"/>
          <w:sz w:val="24"/>
          <w:szCs w:val="24"/>
          <w:lang w:eastAsia="zh-CN"/>
        </w:rPr>
        <w:t>公开招标</w:t>
      </w:r>
    </w:p>
    <w:p>
      <w:pPr>
        <w:pStyle w:val="21"/>
        <w:shd w:val="clear" w:color="auto" w:fill="FFFFFF"/>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b/>
        </w:rPr>
        <w:t>5.资格审查方式：</w:t>
      </w:r>
      <w:r>
        <w:rPr>
          <w:rFonts w:hint="eastAsia" w:asciiTheme="minorEastAsia" w:hAnsiTheme="minorEastAsia" w:eastAsiaTheme="minorEastAsia"/>
        </w:rPr>
        <w:t>资格预审，采用合格制。</w:t>
      </w:r>
    </w:p>
    <w:p>
      <w:pPr>
        <w:pStyle w:val="21"/>
        <w:shd w:val="clear" w:color="auto" w:fill="FFFFFF"/>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（需查验的资料：</w:t>
      </w:r>
    </w:p>
    <w:p>
      <w:pPr>
        <w:pStyle w:val="21"/>
        <w:shd w:val="clear" w:color="auto" w:fill="FFFFFF"/>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1、营业执照副本及企业业绩合同。</w:t>
      </w:r>
    </w:p>
    <w:p>
      <w:pPr>
        <w:pStyle w:val="21"/>
        <w:numPr>
          <w:ilvl w:val="0"/>
          <w:numId w:val="1"/>
        </w:numPr>
        <w:shd w:val="clear" w:color="auto" w:fill="FFFFFF"/>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本地化团队社保证明</w:t>
      </w:r>
    </w:p>
    <w:p>
      <w:pPr>
        <w:pStyle w:val="21"/>
        <w:numPr>
          <w:ilvl w:val="0"/>
          <w:numId w:val="1"/>
        </w:numPr>
        <w:shd w:val="clear" w:color="auto" w:fill="FFFFFF"/>
        <w:spacing w:before="0" w:beforeAutospacing="0" w:after="0" w:afterAutospacing="0" w:line="360" w:lineRule="auto"/>
        <w:rPr>
          <w:rFonts w:cs="Segoe UI" w:asciiTheme="minorEastAsia" w:hAnsiTheme="minorEastAsia" w:eastAsiaTheme="minorEastAsia"/>
          <w:sz w:val="21"/>
          <w:szCs w:val="21"/>
        </w:rPr>
      </w:pPr>
      <w:r>
        <w:rPr>
          <w:rFonts w:hint="eastAsia" w:asciiTheme="minorEastAsia" w:hAnsiTheme="minorEastAsia" w:eastAsiaTheme="minorEastAsia"/>
        </w:rPr>
        <w:t>产品架构截图佐证材料</w:t>
      </w:r>
    </w:p>
    <w:p>
      <w:pPr>
        <w:pStyle w:val="21"/>
        <w:numPr>
          <w:ilvl w:val="0"/>
          <w:numId w:val="1"/>
        </w:numPr>
        <w:shd w:val="clear" w:color="auto" w:fill="FFFFFF"/>
        <w:spacing w:before="0" w:beforeAutospacing="0" w:after="0" w:afterAutospacing="0" w:line="360" w:lineRule="auto"/>
        <w:rPr>
          <w:rFonts w:cs="Segoe UI" w:asciiTheme="minorEastAsia" w:hAnsiTheme="minorEastAsia" w:eastAsiaTheme="minorEastAsia"/>
          <w:sz w:val="21"/>
          <w:szCs w:val="21"/>
        </w:rPr>
      </w:pPr>
      <w:r>
        <w:rPr>
          <w:rFonts w:hint="eastAsia" w:asciiTheme="minorEastAsia" w:hAnsiTheme="minorEastAsia" w:eastAsiaTheme="minorEastAsia"/>
        </w:rPr>
        <w:t>以上资料需原件或复印件。复印件均需加盖公司公章及法人章，简单装订，否则视为无效。）</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6.</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b/>
          <w:sz w:val="24"/>
          <w:szCs w:val="24"/>
          <w:lang w:eastAsia="zh-CN"/>
        </w:rPr>
        <w:t xml:space="preserve">投标人资格要求： </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6.1投标人必须具备独立法人资格，能够独立承担法律责任，有固定的办公场所，满足招标项目要求的服务能力及其他条件的制造商（厂商）。</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6.2业绩：具备近两年（2022年3月至今）不小于</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00万元的以集成平台为核心的医院信息化建设项目业绩；</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6.3具有良好的银行资信和商业信誉，没有处于被责令停业、财产被接管、冻结、破产状态。</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6.4不允许联合体承包该项目。</w:t>
      </w:r>
    </w:p>
    <w:p>
      <w:pPr>
        <w:tabs>
          <w:tab w:val="left" w:pos="425"/>
        </w:tabs>
        <w:spacing w:line="360" w:lineRule="auto"/>
        <w:rPr>
          <w:rFonts w:asciiTheme="minorEastAsia" w:hAnsiTheme="minorEastAsia" w:eastAsiaTheme="minorEastAsia"/>
          <w:sz w:val="24"/>
          <w:szCs w:val="24"/>
          <w:lang w:eastAsia="zh-CN"/>
        </w:rPr>
      </w:pPr>
    </w:p>
    <w:p>
      <w:pPr>
        <w:tabs>
          <w:tab w:val="left" w:pos="425"/>
        </w:tabs>
        <w:spacing w:line="360" w:lineRule="auto"/>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7</w:t>
      </w:r>
      <w:r>
        <w:rPr>
          <w:rFonts w:hint="eastAsia" w:asciiTheme="minorEastAsia" w:hAnsiTheme="minorEastAsia" w:eastAsiaTheme="minorEastAsia"/>
          <w:b/>
          <w:sz w:val="24"/>
          <w:szCs w:val="24"/>
          <w:lang w:eastAsia="zh-CN"/>
        </w:rPr>
        <w:t>. 采购日程安排</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7.1报名截止时间：2024年3月29日</w:t>
      </w:r>
      <w:r>
        <w:rPr>
          <w:rFonts w:asciiTheme="minorEastAsia" w:hAnsiTheme="minorEastAsia" w:eastAsiaTheme="minorEastAsia"/>
          <w:sz w:val="24"/>
          <w:szCs w:val="24"/>
          <w:lang w:eastAsia="zh-CN"/>
        </w:rPr>
        <w:t>12</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00</w:t>
      </w:r>
      <w:r>
        <w:rPr>
          <w:rFonts w:hint="eastAsia" w:asciiTheme="minorEastAsia" w:hAnsiTheme="minorEastAsia" w:eastAsiaTheme="minorEastAsia"/>
          <w:sz w:val="24"/>
          <w:szCs w:val="24"/>
          <w:lang w:eastAsia="zh-CN"/>
        </w:rPr>
        <w:t>前将各资质文件、参与投标标段、标书质疑内容发送至联系邮箱yfyycg@yinfeng.com.cn</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7.2入围及答疑：4月2日，招标人通过邮箱进行入围通知及答疑。过期不再答疑。</w:t>
      </w:r>
    </w:p>
    <w:p>
      <w:pPr>
        <w:adjustRightIn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7.3 投标文件递交时间：截止至开标前</w:t>
      </w:r>
      <w:r>
        <w:rPr>
          <w:rFonts w:asciiTheme="minorEastAsia" w:hAnsiTheme="minorEastAsia" w:eastAsiaTheme="minorEastAsia"/>
          <w:sz w:val="24"/>
          <w:szCs w:val="24"/>
          <w:lang w:eastAsia="zh-CN"/>
        </w:rPr>
        <w:t>30</w:t>
      </w:r>
      <w:r>
        <w:rPr>
          <w:rFonts w:hint="eastAsia" w:asciiTheme="minorEastAsia" w:hAnsiTheme="minorEastAsia" w:eastAsiaTheme="minorEastAsia"/>
          <w:sz w:val="24"/>
          <w:szCs w:val="24"/>
          <w:lang w:eastAsia="zh-CN"/>
        </w:rPr>
        <w:t>分钟。 (逾期送达的或者未送达指定地点的投标文件，采购人不予受理)。</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7.4投标文件递交地点：银丰医院 B9 会议室。</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7.5 采购会议开始时间：</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标段</w:t>
            </w:r>
          </w:p>
        </w:tc>
        <w:tc>
          <w:tcPr>
            <w:tcW w:w="4148" w:type="dxa"/>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以HIP为核心的信息化建设项目</w:t>
            </w:r>
          </w:p>
        </w:tc>
        <w:tc>
          <w:tcPr>
            <w:tcW w:w="4148" w:type="dxa"/>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2024年4月8日9:00</w:t>
            </w:r>
          </w:p>
        </w:tc>
      </w:tr>
    </w:tbl>
    <w:p>
      <w:pPr>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w:t>
      </w:r>
      <w:r>
        <w:rPr>
          <w:rFonts w:asciiTheme="minorEastAsia" w:hAnsiTheme="minorEastAsia" w:eastAsiaTheme="minorEastAsia"/>
          <w:sz w:val="24"/>
          <w:szCs w:val="24"/>
          <w:lang w:eastAsia="zh-CN"/>
        </w:rPr>
        <w:t>6</w:t>
      </w:r>
      <w:r>
        <w:rPr>
          <w:rFonts w:hint="eastAsia" w:asciiTheme="minorEastAsia" w:hAnsiTheme="minorEastAsia" w:eastAsiaTheme="minorEastAsia"/>
          <w:sz w:val="24"/>
          <w:szCs w:val="24"/>
          <w:lang w:eastAsia="zh-CN"/>
        </w:rPr>
        <w:t>会议地点：银丰医院 B9 会议室。</w:t>
      </w:r>
    </w:p>
    <w:p>
      <w:pPr>
        <w:spacing w:line="360" w:lineRule="auto"/>
        <w:jc w:val="center"/>
        <w:rPr>
          <w:rFonts w:asciiTheme="minorEastAsia" w:hAnsiTheme="minorEastAsia" w:eastAsiaTheme="minorEastAsia"/>
          <w:b/>
          <w:sz w:val="44"/>
          <w:szCs w:val="44"/>
          <w:lang w:eastAsia="zh-CN"/>
        </w:rPr>
      </w:pPr>
    </w:p>
    <w:p>
      <w:pPr>
        <w:pStyle w:val="3"/>
        <w:spacing w:before="156" w:beforeLines="50" w:after="156" w:afterLines="50" w:line="360" w:lineRule="auto"/>
        <w:ind w:left="0" w:right="465"/>
        <w:jc w:val="center"/>
        <w:rPr>
          <w:rFonts w:asciiTheme="minorEastAsia" w:hAnsiTheme="minorEastAsia" w:eastAsiaTheme="minorEastAsia"/>
          <w:lang w:eastAsia="zh-CN"/>
        </w:rPr>
      </w:pPr>
      <w:r>
        <w:rPr>
          <w:rFonts w:hint="eastAsia" w:asciiTheme="minorEastAsia" w:hAnsiTheme="minorEastAsia" w:eastAsiaTheme="minorEastAsia"/>
          <w:lang w:eastAsia="zh-CN"/>
        </w:rPr>
        <w:t>第二部分 投标须知</w:t>
      </w:r>
    </w:p>
    <w:p>
      <w:pPr>
        <w:spacing w:line="360" w:lineRule="auto"/>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1.总则</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1.1本次采购遵循“公开、公平、公正”的原则，并严格按有关规定操作。</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1.2要求合格的投标人：投标人必须具有企业法人资格，承认和履行采购文件中的各项规定。</w:t>
      </w:r>
    </w:p>
    <w:p>
      <w:pPr>
        <w:tabs>
          <w:tab w:val="left" w:pos="1530"/>
        </w:tabs>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bCs/>
          <w:sz w:val="24"/>
          <w:szCs w:val="24"/>
          <w:lang w:eastAsia="zh-CN"/>
        </w:rPr>
        <w:t>2.</w:t>
      </w:r>
      <w:r>
        <w:rPr>
          <w:rFonts w:hint="eastAsia" w:asciiTheme="minorEastAsia" w:hAnsiTheme="minorEastAsia" w:eastAsiaTheme="minorEastAsia"/>
          <w:b/>
          <w:sz w:val="24"/>
          <w:szCs w:val="24"/>
          <w:lang w:eastAsia="zh-CN"/>
        </w:rPr>
        <w:t xml:space="preserve"> 投标方</w:t>
      </w:r>
      <w:r>
        <w:rPr>
          <w:rFonts w:hint="eastAsia" w:asciiTheme="minorEastAsia" w:hAnsiTheme="minorEastAsia" w:eastAsiaTheme="minorEastAsia"/>
          <w:b/>
          <w:bCs/>
          <w:sz w:val="24"/>
          <w:szCs w:val="24"/>
          <w:lang w:eastAsia="zh-CN"/>
        </w:rPr>
        <w:t>相关文件资料的编制</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2.1 投标方编写的相关文件资料应包括：</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2.1.1 按采购人要求出具证明文件（见第三部分投标文件目录）并加盖投标方公章。</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2.1.2投标方应递交五份投标文件，一正四副，胶装成册。正本与副本不相符时以正本为准，文件封页（见格式一）加盖公章。提供电子版投标文件（U盘形式）</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2.2 报价表</w:t>
      </w:r>
    </w:p>
    <w:p>
      <w:pPr>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2.2.1</w:t>
      </w:r>
      <w:r>
        <w:rPr>
          <w:rFonts w:hint="eastAsia" w:asciiTheme="minorEastAsia" w:hAnsiTheme="minorEastAsia" w:eastAsiaTheme="minorEastAsia"/>
          <w:sz w:val="24"/>
          <w:szCs w:val="24"/>
          <w:lang w:eastAsia="zh-CN"/>
        </w:rPr>
        <w:t>应在报价表上标明拟提供项目单价和总价，提供具体详单。</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2.2.2 投标方的报价为含税全部价，币种：人民币（元）。</w:t>
      </w:r>
    </w:p>
    <w:p>
      <w:pPr>
        <w:tabs>
          <w:tab w:val="left" w:pos="1530"/>
        </w:tabs>
        <w:spacing w:line="360" w:lineRule="auto"/>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3.评审办法</w:t>
      </w:r>
    </w:p>
    <w:p>
      <w:pPr>
        <w:adjustRightIn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3.1评审工作遵循公开、公平、公正、科学择优的原则。</w:t>
      </w:r>
    </w:p>
    <w:p>
      <w:pPr>
        <w:adjustRightIn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3.2本次评审采用百分制评分法，细则详见附件二：项目招标评价表</w:t>
      </w:r>
    </w:p>
    <w:p>
      <w:pPr>
        <w:adjustRightIn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3.3</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当参加投标会议的投标方少于三家时，会议继续进行，评审委员会与参加会议的投标方进行竞价谈判。</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4.合同的签订</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采购人根据评审结果，通知确定的成交投标方与采购人签订合同。</w:t>
      </w:r>
    </w:p>
    <w:p>
      <w:pPr>
        <w:spacing w:line="360" w:lineRule="auto"/>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5.</w:t>
      </w:r>
      <w:r>
        <w:rPr>
          <w:rFonts w:hint="eastAsia" w:asciiTheme="minorEastAsia" w:hAnsiTheme="minorEastAsia" w:eastAsiaTheme="minorEastAsia"/>
          <w:b/>
          <w:bCs/>
          <w:color w:val="000000" w:themeColor="text1"/>
          <w:sz w:val="24"/>
          <w:szCs w:val="24"/>
          <w:lang w:eastAsia="zh-CN"/>
          <w14:textFill>
            <w14:solidFill>
              <w14:schemeClr w14:val="tx1"/>
            </w14:solidFill>
          </w14:textFill>
        </w:rPr>
        <w:t>交付</w:t>
      </w:r>
    </w:p>
    <w:p>
      <w:pPr>
        <w:adjustRightIn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5.1</w:t>
      </w:r>
      <w:r>
        <w:rPr>
          <w:rFonts w:hint="eastAsia" w:asciiTheme="minorEastAsia" w:hAnsiTheme="minorEastAsia" w:eastAsiaTheme="minorEastAsia"/>
          <w:color w:val="000000" w:themeColor="text1"/>
          <w:sz w:val="24"/>
          <w:szCs w:val="24"/>
          <w:lang w:eastAsia="zh-CN"/>
          <w14:textFill>
            <w14:solidFill>
              <w14:schemeClr w14:val="tx1"/>
            </w14:solidFill>
          </w14:textFill>
        </w:rPr>
        <w:t>交付执行地点</w:t>
      </w:r>
      <w:r>
        <w:rPr>
          <w:rFonts w:hint="eastAsia" w:asciiTheme="minorEastAsia" w:hAnsiTheme="minorEastAsia" w:eastAsiaTheme="minorEastAsia"/>
          <w:sz w:val="24"/>
          <w:szCs w:val="24"/>
          <w:lang w:eastAsia="zh-CN"/>
        </w:rPr>
        <w:t>：采购人所在地。</w:t>
      </w:r>
    </w:p>
    <w:p>
      <w:pPr>
        <w:adjustRightIn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w:t>
      </w: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付款：首款+进度款+验收款+质保金（10%，1年）的形式支付。具体的支付节点与金额，以双方合同为准。</w:t>
      </w:r>
    </w:p>
    <w:p>
      <w:pPr>
        <w:pStyle w:val="3"/>
        <w:spacing w:before="156" w:beforeLines="50" w:after="156" w:afterLines="50" w:line="360" w:lineRule="auto"/>
        <w:ind w:left="0" w:right="465"/>
        <w:jc w:val="center"/>
        <w:rPr>
          <w:rFonts w:asciiTheme="minorEastAsia" w:hAnsiTheme="minorEastAsia" w:eastAsiaTheme="minorEastAsia"/>
          <w:lang w:eastAsia="zh-CN"/>
        </w:rPr>
      </w:pPr>
      <w:r>
        <w:rPr>
          <w:rFonts w:hint="eastAsia" w:asciiTheme="minorEastAsia" w:hAnsiTheme="minorEastAsia" w:eastAsiaTheme="minorEastAsia"/>
          <w:lang w:eastAsia="zh-CN"/>
        </w:rPr>
        <w:t>第三部分  投标文件目录</w:t>
      </w:r>
    </w:p>
    <w:p>
      <w:pPr>
        <w:adjustRightIn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1．项目报价；</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2．有效的企业营业执照（三证合一，复印件）；</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3．法定代表人资格证明或法定代表人授权委托书（详见附表一）；</w:t>
      </w:r>
    </w:p>
    <w:p>
      <w:pPr>
        <w:adjustRightIn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4．法定代表人及授权委托人身份证复印件；</w:t>
      </w:r>
    </w:p>
    <w:p>
      <w:pPr>
        <w:adjustRightIn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5．项目技术方案；</w:t>
      </w:r>
    </w:p>
    <w:p>
      <w:pPr>
        <w:adjustRightIn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6．公司情况介绍；</w:t>
      </w:r>
    </w:p>
    <w:p>
      <w:pPr>
        <w:adjustRightIn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w:t>
      </w:r>
      <w:r>
        <w:rPr>
          <w:rFonts w:asciiTheme="minorEastAsia" w:hAnsiTheme="minorEastAsia" w:eastAsiaTheme="minorEastAsia"/>
          <w:sz w:val="24"/>
          <w:szCs w:val="24"/>
          <w:lang w:eastAsia="zh-CN"/>
        </w:rPr>
        <w:t>财务要求：投标人须提供近三年（2020 年-2022 年）经会计师事务所或审</w:t>
      </w:r>
      <w:r>
        <w:rPr>
          <w:rFonts w:hint="eastAsia" w:asciiTheme="minorEastAsia" w:hAnsiTheme="minorEastAsia" w:eastAsiaTheme="minorEastAsia"/>
          <w:sz w:val="24"/>
          <w:szCs w:val="24"/>
          <w:lang w:eastAsia="zh-CN"/>
        </w:rPr>
        <w:t>计机构审计的财务审计报告（包括资产负债表、现金流量表、利润表和财务情况说明书）（新成立公司提供自成立以来的年度审计报告）。</w:t>
      </w:r>
    </w:p>
    <w:p>
      <w:pPr>
        <w:adjustRightIn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8.其他需要说明的内容</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注：资质证明材料须加盖公章</w:t>
      </w: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pStyle w:val="3"/>
        <w:spacing w:before="156" w:beforeLines="50" w:after="156" w:afterLines="50" w:line="360" w:lineRule="auto"/>
        <w:ind w:left="0" w:right="465"/>
        <w:jc w:val="center"/>
        <w:rPr>
          <w:rFonts w:asciiTheme="minorEastAsia" w:hAnsiTheme="minorEastAsia" w:eastAsiaTheme="minorEastAsia"/>
          <w:lang w:eastAsia="zh-CN"/>
        </w:rPr>
      </w:pPr>
      <w:r>
        <w:rPr>
          <w:rFonts w:hint="eastAsia" w:asciiTheme="minorEastAsia" w:hAnsiTheme="minorEastAsia" w:eastAsiaTheme="minorEastAsia"/>
          <w:lang w:eastAsia="zh-CN"/>
        </w:rPr>
        <w:t>第四部分</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投标文件</w:t>
      </w:r>
      <w:r>
        <w:rPr>
          <w:rFonts w:asciiTheme="minorEastAsia" w:hAnsiTheme="minorEastAsia" w:eastAsiaTheme="minorEastAsia"/>
          <w:lang w:eastAsia="zh-CN"/>
        </w:rPr>
        <w:t>格式</w:t>
      </w:r>
    </w:p>
    <w:p>
      <w:pPr>
        <w:snapToGrid w:val="0"/>
        <w:spacing w:line="360" w:lineRule="auto"/>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附表一</w:t>
      </w:r>
    </w:p>
    <w:p>
      <w:pPr>
        <w:snapToGrid w:val="0"/>
        <w:spacing w:line="360" w:lineRule="auto"/>
        <w:jc w:val="center"/>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项目报价单</w:t>
      </w:r>
    </w:p>
    <w:p>
      <w:pPr>
        <w:spacing w:line="360" w:lineRule="auto"/>
        <w:rPr>
          <w:rFonts w:asciiTheme="minorEastAsia" w:hAnsiTheme="minorEastAsia" w:eastAsiaTheme="minorEastAsia"/>
          <w:sz w:val="24"/>
          <w:szCs w:val="24"/>
          <w:lang w:val="zh-CN" w:eastAsia="zh-CN"/>
        </w:rPr>
      </w:pPr>
      <w:r>
        <w:rPr>
          <w:rFonts w:hint="eastAsia" w:asciiTheme="minorEastAsia" w:hAnsiTheme="minorEastAsia" w:eastAsiaTheme="minorEastAsia"/>
          <w:sz w:val="24"/>
          <w:szCs w:val="24"/>
          <w:lang w:val="zh-CN" w:eastAsia="zh-CN"/>
        </w:rPr>
        <w:t xml:space="preserve">供应商名称： </w:t>
      </w:r>
    </w:p>
    <w:p>
      <w:pPr>
        <w:spacing w:line="360" w:lineRule="auto"/>
        <w:rPr>
          <w:rFonts w:asciiTheme="minorEastAsia" w:hAnsiTheme="minorEastAsia" w:eastAsiaTheme="minorEastAsia"/>
          <w:sz w:val="24"/>
          <w:szCs w:val="24"/>
          <w:lang w:val="zh-CN" w:eastAsia="zh-CN"/>
        </w:rPr>
      </w:pPr>
      <w:r>
        <w:rPr>
          <w:rFonts w:hint="eastAsia" w:asciiTheme="minorEastAsia" w:hAnsiTheme="minorEastAsia" w:eastAsiaTheme="minorEastAsia"/>
          <w:sz w:val="24"/>
          <w:szCs w:val="24"/>
          <w:lang w:val="zh-CN" w:eastAsia="zh-CN"/>
        </w:rPr>
        <w:t xml:space="preserve">项目名称 ： </w:t>
      </w:r>
    </w:p>
    <w:p>
      <w:pPr>
        <w:spacing w:line="360" w:lineRule="auto"/>
        <w:rPr>
          <w:rFonts w:asciiTheme="minorEastAsia" w:hAnsiTheme="minorEastAsia" w:eastAsiaTheme="minorEastAsia"/>
          <w:sz w:val="24"/>
          <w:szCs w:val="24"/>
          <w:lang w:val="zh-CN" w:eastAsia="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360" w:lineRule="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投标总报价（元）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rPr>
                <w:rFonts w:asciiTheme="minorEastAsia" w:hAnsiTheme="minorEastAsia" w:eastAsiaTheme="minorEastAsia"/>
                <w:sz w:val="24"/>
                <w:szCs w:val="24"/>
                <w:lang w:val="zh-CN" w:eastAsia="zh-CN"/>
              </w:rPr>
            </w:pPr>
            <w:r>
              <w:rPr>
                <w:rFonts w:hint="eastAsia" w:asciiTheme="minorEastAsia" w:hAnsiTheme="minorEastAsia" w:eastAsiaTheme="minorEastAsia"/>
                <w:sz w:val="24"/>
                <w:szCs w:val="24"/>
                <w:lang w:val="zh-CN" w:eastAsia="zh-CN"/>
              </w:rPr>
              <w:t>大写：元整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小写：</w:t>
            </w:r>
            <w:r>
              <w:rPr>
                <w:rFonts w:asciiTheme="minorEastAsia" w:hAnsiTheme="minorEastAsia" w:eastAsiaTheme="minorEastAsia"/>
                <w:sz w:val="24"/>
                <w:szCs w:val="24"/>
                <w:lang w:val="zh-CN"/>
              </w:rPr>
              <w:t>元</w:t>
            </w:r>
          </w:p>
        </w:tc>
      </w:tr>
    </w:tbl>
    <w:p>
      <w:pPr>
        <w:spacing w:line="360" w:lineRule="auto"/>
        <w:rPr>
          <w:rFonts w:asciiTheme="minorEastAsia" w:hAnsiTheme="minorEastAsia" w:eastAsiaTheme="minorEastAsia"/>
          <w:sz w:val="24"/>
          <w:szCs w:val="24"/>
          <w:lang w:val="zh-CN"/>
        </w:rPr>
      </w:pPr>
    </w:p>
    <w:p>
      <w:pPr>
        <w:spacing w:line="360" w:lineRule="auto"/>
        <w:rPr>
          <w:rFonts w:asciiTheme="minorEastAsia" w:hAnsiTheme="minorEastAsia" w:eastAsiaTheme="minorEastAsia"/>
          <w:sz w:val="24"/>
          <w:szCs w:val="24"/>
          <w:lang w:val="zh-CN" w:eastAsia="zh-CN"/>
        </w:rPr>
      </w:pPr>
      <w:r>
        <w:rPr>
          <w:rFonts w:hint="eastAsia" w:asciiTheme="minorEastAsia" w:hAnsiTheme="minorEastAsia" w:eastAsiaTheme="minorEastAsia"/>
          <w:sz w:val="24"/>
          <w:szCs w:val="24"/>
          <w:lang w:val="zh-CN" w:eastAsia="zh-CN"/>
        </w:rPr>
        <w:t>说明：</w:t>
      </w:r>
      <w:r>
        <w:rPr>
          <w:rFonts w:asciiTheme="minorEastAsia" w:hAnsiTheme="minorEastAsia" w:eastAsiaTheme="minorEastAsia"/>
          <w:sz w:val="24"/>
          <w:szCs w:val="24"/>
          <w:lang w:val="zh-CN" w:eastAsia="zh-CN"/>
        </w:rPr>
        <w:t>1</w:t>
      </w:r>
      <w:r>
        <w:rPr>
          <w:rFonts w:hint="eastAsia" w:asciiTheme="minorEastAsia" w:hAnsiTheme="minorEastAsia" w:eastAsiaTheme="minorEastAsia"/>
          <w:sz w:val="24"/>
          <w:szCs w:val="24"/>
          <w:lang w:val="zh-CN" w:eastAsia="zh-CN"/>
        </w:rPr>
        <w:t>．所有价格均系用人民币表示，单位为元。</w:t>
      </w:r>
    </w:p>
    <w:p>
      <w:pPr>
        <w:spacing w:line="360" w:lineRule="auto"/>
        <w:ind w:firstLine="720" w:firstLineChars="300"/>
        <w:rPr>
          <w:rFonts w:asciiTheme="minorEastAsia" w:hAnsiTheme="minorEastAsia" w:eastAsiaTheme="minorEastAsia"/>
          <w:sz w:val="24"/>
          <w:szCs w:val="24"/>
          <w:lang w:val="zh-CN" w:eastAsia="zh-CN"/>
        </w:rPr>
      </w:pPr>
      <w:r>
        <w:rPr>
          <w:rFonts w:asciiTheme="minorEastAsia" w:hAnsiTheme="minorEastAsia" w:eastAsiaTheme="minorEastAsia"/>
          <w:sz w:val="24"/>
          <w:szCs w:val="24"/>
          <w:lang w:val="zh-CN" w:eastAsia="zh-CN"/>
        </w:rPr>
        <w:t>2</w:t>
      </w:r>
      <w:r>
        <w:rPr>
          <w:rFonts w:hint="eastAsia" w:asciiTheme="minorEastAsia" w:hAnsiTheme="minorEastAsia" w:eastAsiaTheme="minorEastAsia"/>
          <w:sz w:val="24"/>
          <w:szCs w:val="24"/>
          <w:lang w:val="zh-CN" w:eastAsia="zh-CN"/>
        </w:rPr>
        <w:t>．</w:t>
      </w:r>
      <w:r>
        <w:rPr>
          <w:rFonts w:asciiTheme="minorEastAsia" w:hAnsiTheme="minorEastAsia" w:eastAsiaTheme="minorEastAsia"/>
          <w:sz w:val="24"/>
          <w:szCs w:val="24"/>
          <w:lang w:val="zh-CN" w:eastAsia="zh-CN"/>
        </w:rPr>
        <w:t>投标报价包括本项目采购需求和投入使用的所有费用，包括但不限于主件、标准附件、备品备件、施工、服务、专用工具、安装、调试、检验、培训、运输、保险、税款等。</w:t>
      </w:r>
    </w:p>
    <w:p>
      <w:pPr>
        <w:spacing w:line="360" w:lineRule="auto"/>
        <w:ind w:firstLine="720" w:firstLineChars="300"/>
        <w:rPr>
          <w:rFonts w:asciiTheme="minorEastAsia" w:hAnsiTheme="minorEastAsia" w:eastAsiaTheme="minorEastAsia"/>
          <w:sz w:val="24"/>
          <w:szCs w:val="24"/>
          <w:lang w:val="zh-CN" w:eastAsia="zh-CN"/>
        </w:rPr>
      </w:pPr>
    </w:p>
    <w:p>
      <w:pPr>
        <w:spacing w:line="360" w:lineRule="auto"/>
        <w:ind w:firstLine="720" w:firstLineChars="300"/>
        <w:rPr>
          <w:rFonts w:asciiTheme="minorEastAsia" w:hAnsiTheme="minorEastAsia" w:eastAsiaTheme="minorEastAsia"/>
          <w:sz w:val="24"/>
          <w:szCs w:val="24"/>
          <w:lang w:val="zh-CN" w:eastAsia="zh-CN"/>
        </w:rPr>
      </w:pPr>
    </w:p>
    <w:p>
      <w:pPr>
        <w:spacing w:line="360" w:lineRule="auto"/>
        <w:ind w:firstLine="720" w:firstLineChars="300"/>
        <w:rPr>
          <w:rFonts w:asciiTheme="minorEastAsia" w:hAnsiTheme="minorEastAsia" w:eastAsiaTheme="minorEastAsia"/>
          <w:sz w:val="24"/>
          <w:szCs w:val="24"/>
          <w:lang w:val="zh-CN" w:eastAsia="zh-CN"/>
        </w:rPr>
      </w:pPr>
    </w:p>
    <w:p>
      <w:pPr>
        <w:spacing w:line="360" w:lineRule="auto"/>
        <w:ind w:firstLine="720" w:firstLineChars="300"/>
        <w:rPr>
          <w:rFonts w:asciiTheme="minorEastAsia" w:hAnsiTheme="minorEastAsia" w:eastAsiaTheme="minorEastAsia"/>
          <w:sz w:val="24"/>
          <w:szCs w:val="24"/>
          <w:lang w:val="zh-CN" w:eastAsia="zh-CN"/>
        </w:rPr>
      </w:pPr>
    </w:p>
    <w:p>
      <w:pPr>
        <w:spacing w:line="360" w:lineRule="auto"/>
        <w:ind w:firstLine="3120" w:firstLineChars="1300"/>
        <w:rPr>
          <w:rFonts w:asciiTheme="minorEastAsia" w:hAnsiTheme="minorEastAsia" w:eastAsiaTheme="minorEastAsia"/>
          <w:sz w:val="24"/>
          <w:szCs w:val="24"/>
          <w:lang w:val="zh-CN" w:eastAsia="zh-CN"/>
        </w:rPr>
      </w:pPr>
      <w:r>
        <w:rPr>
          <w:rFonts w:hint="eastAsia" w:asciiTheme="minorEastAsia" w:hAnsiTheme="minorEastAsia" w:eastAsiaTheme="minorEastAsia"/>
          <w:sz w:val="24"/>
          <w:szCs w:val="24"/>
          <w:lang w:val="zh-CN" w:eastAsia="zh-CN"/>
        </w:rPr>
        <w:t>法定代表人或法人授权代表（签字）：</w:t>
      </w:r>
    </w:p>
    <w:p>
      <w:pPr>
        <w:spacing w:line="360" w:lineRule="auto"/>
        <w:ind w:firstLine="3120" w:firstLineChars="1300"/>
        <w:rPr>
          <w:rFonts w:asciiTheme="minorEastAsia" w:hAnsiTheme="minorEastAsia" w:eastAsiaTheme="minorEastAsia"/>
          <w:sz w:val="24"/>
          <w:szCs w:val="24"/>
          <w:lang w:val="zh-CN" w:eastAsia="zh-CN"/>
        </w:rPr>
      </w:pPr>
      <w:r>
        <w:rPr>
          <w:rFonts w:hint="eastAsia" w:asciiTheme="minorEastAsia" w:hAnsiTheme="minorEastAsia" w:eastAsiaTheme="minorEastAsia"/>
          <w:sz w:val="24"/>
          <w:szCs w:val="24"/>
          <w:lang w:val="zh-CN" w:eastAsia="zh-CN"/>
        </w:rPr>
        <w:t>加盖公章</w:t>
      </w:r>
    </w:p>
    <w:p>
      <w:pPr>
        <w:spacing w:line="360" w:lineRule="auto"/>
        <w:ind w:firstLine="3360" w:firstLineChars="1400"/>
        <w:rPr>
          <w:rFonts w:asciiTheme="minorEastAsia" w:hAnsiTheme="minorEastAsia" w:eastAsiaTheme="minorEastAsia"/>
          <w:sz w:val="24"/>
          <w:szCs w:val="24"/>
          <w:lang w:val="zh-CN" w:eastAsia="zh-CN"/>
        </w:rPr>
      </w:pPr>
      <w:r>
        <w:rPr>
          <w:rFonts w:asciiTheme="minorEastAsia" w:hAnsiTheme="minorEastAsia" w:eastAsiaTheme="minorEastAsia"/>
          <w:sz w:val="24"/>
          <w:szCs w:val="24"/>
          <w:lang w:val="zh-CN" w:eastAsia="zh-CN"/>
        </w:rPr>
        <w:t>年 月   日</w:t>
      </w:r>
    </w:p>
    <w:p>
      <w:pPr>
        <w:spacing w:line="360" w:lineRule="auto"/>
        <w:ind w:firstLine="3360" w:firstLineChars="1400"/>
        <w:rPr>
          <w:rFonts w:asciiTheme="minorEastAsia" w:hAnsiTheme="minorEastAsia" w:eastAsiaTheme="minorEastAsia"/>
          <w:sz w:val="24"/>
          <w:szCs w:val="24"/>
          <w:lang w:val="zh-CN" w:eastAsia="zh-CN"/>
        </w:rPr>
      </w:pPr>
    </w:p>
    <w:p>
      <w:pPr>
        <w:spacing w:line="360" w:lineRule="auto"/>
        <w:ind w:firstLine="3360" w:firstLineChars="1400"/>
        <w:rPr>
          <w:rFonts w:asciiTheme="minorEastAsia" w:hAnsiTheme="minorEastAsia" w:eastAsiaTheme="minorEastAsia"/>
          <w:sz w:val="24"/>
          <w:szCs w:val="24"/>
          <w:lang w:val="zh-CN" w:eastAsia="zh-CN"/>
        </w:rPr>
      </w:pPr>
    </w:p>
    <w:p>
      <w:pPr>
        <w:spacing w:line="360" w:lineRule="auto"/>
        <w:ind w:firstLine="3360" w:firstLineChars="1400"/>
        <w:rPr>
          <w:rFonts w:asciiTheme="minorEastAsia" w:hAnsiTheme="minorEastAsia" w:eastAsiaTheme="minorEastAsia"/>
          <w:sz w:val="24"/>
          <w:szCs w:val="24"/>
          <w:lang w:val="zh-CN" w:eastAsia="zh-CN"/>
        </w:rPr>
      </w:pPr>
    </w:p>
    <w:p>
      <w:pPr>
        <w:spacing w:line="360" w:lineRule="auto"/>
        <w:ind w:firstLine="3360" w:firstLineChars="1400"/>
        <w:rPr>
          <w:rFonts w:asciiTheme="minorEastAsia" w:hAnsiTheme="minorEastAsia" w:eastAsiaTheme="minorEastAsia"/>
          <w:sz w:val="24"/>
          <w:szCs w:val="24"/>
          <w:lang w:val="zh-CN" w:eastAsia="zh-CN"/>
        </w:rPr>
      </w:pPr>
    </w:p>
    <w:p>
      <w:pPr>
        <w:spacing w:line="360" w:lineRule="auto"/>
        <w:ind w:firstLine="3360" w:firstLineChars="1400"/>
        <w:rPr>
          <w:rFonts w:asciiTheme="minorEastAsia" w:hAnsiTheme="minorEastAsia" w:eastAsiaTheme="minorEastAsia"/>
          <w:sz w:val="24"/>
          <w:szCs w:val="24"/>
          <w:lang w:val="zh-CN" w:eastAsia="zh-CN"/>
        </w:rPr>
      </w:pPr>
    </w:p>
    <w:p>
      <w:pPr>
        <w:spacing w:line="360" w:lineRule="auto"/>
        <w:ind w:firstLine="3360" w:firstLineChars="1400"/>
        <w:rPr>
          <w:rFonts w:asciiTheme="minorEastAsia" w:hAnsiTheme="minorEastAsia" w:eastAsiaTheme="minorEastAsia"/>
          <w:sz w:val="24"/>
          <w:szCs w:val="24"/>
          <w:lang w:val="zh-CN" w:eastAsia="zh-CN"/>
        </w:rPr>
      </w:pPr>
    </w:p>
    <w:p>
      <w:pPr>
        <w:spacing w:line="360" w:lineRule="auto"/>
        <w:ind w:firstLine="3360" w:firstLineChars="1400"/>
        <w:rPr>
          <w:rFonts w:asciiTheme="minorEastAsia" w:hAnsiTheme="minorEastAsia" w:eastAsiaTheme="minorEastAsia"/>
          <w:sz w:val="24"/>
          <w:szCs w:val="24"/>
          <w:lang w:val="zh-CN" w:eastAsia="zh-CN"/>
        </w:rPr>
      </w:pPr>
    </w:p>
    <w:p>
      <w:pPr>
        <w:snapToGrid w:val="0"/>
        <w:spacing w:line="360" w:lineRule="auto"/>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附表二：</w:t>
      </w:r>
    </w:p>
    <w:p>
      <w:pPr>
        <w:adjustRightInd w:val="0"/>
        <w:spacing w:line="360" w:lineRule="auto"/>
        <w:jc w:val="center"/>
        <w:rPr>
          <w:rFonts w:asciiTheme="minorEastAsia" w:hAnsiTheme="minorEastAsia" w:eastAsiaTheme="minorEastAsia"/>
          <w:sz w:val="28"/>
          <w:szCs w:val="28"/>
          <w:lang w:eastAsia="zh-CN"/>
        </w:rPr>
      </w:pPr>
      <w:r>
        <w:rPr>
          <w:rFonts w:hint="eastAsia" w:asciiTheme="minorEastAsia" w:hAnsiTheme="minorEastAsia" w:eastAsiaTheme="minorEastAsia"/>
          <w:b/>
          <w:sz w:val="32"/>
          <w:szCs w:val="32"/>
          <w:lang w:eastAsia="zh-CN"/>
        </w:rPr>
        <w:t>法定代表人身份证</w:t>
      </w:r>
      <w:r>
        <w:rPr>
          <w:rFonts w:hint="eastAsia" w:asciiTheme="minorEastAsia" w:hAnsiTheme="minorEastAsia" w:eastAsiaTheme="minorEastAsia"/>
          <w:b/>
          <w:sz w:val="32"/>
          <w:szCs w:val="28"/>
          <w:lang w:eastAsia="zh-CN"/>
        </w:rPr>
        <w:t>明</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投标方名称：</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地址：</w:t>
      </w:r>
      <w:r>
        <w:rPr>
          <w:rFonts w:hint="eastAsia" w:asciiTheme="minorEastAsia" w:hAnsiTheme="minorEastAsia" w:eastAsiaTheme="minorEastAsia"/>
          <w:sz w:val="24"/>
          <w:szCs w:val="24"/>
          <w:u w:val="single"/>
          <w:lang w:eastAsia="zh-CN"/>
        </w:rPr>
        <w:t xml:space="preserve">                                   </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成立时间：</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年</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月</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日</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姓名（签字）：</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性别：</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年龄：</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职务：</w:t>
      </w:r>
      <w:r>
        <w:rPr>
          <w:rFonts w:hint="eastAsia" w:asciiTheme="minorEastAsia" w:hAnsiTheme="minorEastAsia" w:eastAsiaTheme="minorEastAsia"/>
          <w:sz w:val="24"/>
          <w:szCs w:val="24"/>
          <w:u w:val="single"/>
          <w:lang w:eastAsia="zh-CN"/>
        </w:rPr>
        <w:t xml:space="preserve">      </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系</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（投标方名称）的法定代表人。</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投标方：</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（盖单位章）</w:t>
      </w:r>
    </w:p>
    <w:p>
      <w:pPr>
        <w:spacing w:line="360" w:lineRule="auto"/>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日</w:t>
      </w:r>
    </w:p>
    <w:p>
      <w:pPr>
        <w:adjustRightInd w:val="0"/>
        <w:spacing w:line="360" w:lineRule="auto"/>
        <w:jc w:val="center"/>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法定代表人授权委托书</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省</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市</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县工商管理局的</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（单位名称）在下面签字的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（法定代表人姓名和职务）授权</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（单位、部门名称）在下面签字的</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（职务、姓名）为本公司的合法代理人，就</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（招标编号）采购文件的</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（产品名称）投标谈判及合同的签订、履行直至完成，并以本公司名义处理一切与之有关的事务。本授权书于</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日签字生效。</w:t>
      </w:r>
    </w:p>
    <w:p>
      <w:pPr>
        <w:spacing w:line="360" w:lineRule="auto"/>
        <w:ind w:firstLine="560"/>
        <w:rPr>
          <w:rFonts w:asciiTheme="minorEastAsia" w:hAnsiTheme="minorEastAsia" w:eastAsiaTheme="minorEastAsia"/>
          <w:sz w:val="24"/>
          <w:szCs w:val="24"/>
          <w:lang w:eastAsia="zh-CN"/>
        </w:rPr>
      </w:pPr>
    </w:p>
    <w:p>
      <w:pPr>
        <w:spacing w:line="360" w:lineRule="auto"/>
        <w:ind w:firstLine="56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法定代表人签字或盖章：</w:t>
      </w:r>
      <w:r>
        <w:rPr>
          <w:rFonts w:hint="eastAsia" w:asciiTheme="minorEastAsia" w:hAnsiTheme="minorEastAsia" w:eastAsiaTheme="minorEastAsia"/>
          <w:sz w:val="24"/>
          <w:szCs w:val="24"/>
          <w:u w:val="single"/>
          <w:lang w:eastAsia="zh-CN"/>
        </w:rPr>
        <w:t xml:space="preserve">            </w:t>
      </w:r>
    </w:p>
    <w:p>
      <w:pPr>
        <w:spacing w:line="360" w:lineRule="auto"/>
        <w:ind w:firstLine="56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法定代表人身份证号码：</w:t>
      </w:r>
      <w:r>
        <w:rPr>
          <w:rFonts w:hint="eastAsia" w:asciiTheme="minorEastAsia" w:hAnsiTheme="minorEastAsia" w:eastAsiaTheme="minorEastAsia"/>
          <w:sz w:val="24"/>
          <w:szCs w:val="24"/>
          <w:u w:val="single"/>
          <w:lang w:eastAsia="zh-CN"/>
        </w:rPr>
        <w:t xml:space="preserve">            </w:t>
      </w:r>
    </w:p>
    <w:p>
      <w:pPr>
        <w:spacing w:line="360" w:lineRule="auto"/>
        <w:ind w:firstLine="56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被授权代理人签字：</w:t>
      </w:r>
      <w:r>
        <w:rPr>
          <w:rFonts w:hint="eastAsia" w:asciiTheme="minorEastAsia" w:hAnsiTheme="minorEastAsia" w:eastAsiaTheme="minorEastAsia"/>
          <w:sz w:val="24"/>
          <w:szCs w:val="24"/>
          <w:u w:val="single"/>
          <w:lang w:eastAsia="zh-CN"/>
        </w:rPr>
        <w:t xml:space="preserve">                </w:t>
      </w:r>
    </w:p>
    <w:p>
      <w:pPr>
        <w:spacing w:line="360" w:lineRule="auto"/>
        <w:ind w:firstLine="56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被授权代理人身份证号码：</w:t>
      </w:r>
      <w:r>
        <w:rPr>
          <w:rFonts w:hint="eastAsia" w:asciiTheme="minorEastAsia" w:hAnsiTheme="minorEastAsia" w:eastAsiaTheme="minorEastAsia"/>
          <w:sz w:val="24"/>
          <w:szCs w:val="24"/>
          <w:u w:val="single"/>
          <w:lang w:eastAsia="zh-CN"/>
        </w:rPr>
        <w:t xml:space="preserve">          </w:t>
      </w:r>
    </w:p>
    <w:p>
      <w:pPr>
        <w:spacing w:line="360" w:lineRule="auto"/>
        <w:ind w:firstLine="56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单位名称（公章）：</w:t>
      </w:r>
      <w:r>
        <w:rPr>
          <w:rFonts w:hint="eastAsia" w:asciiTheme="minorEastAsia" w:hAnsiTheme="minorEastAsia" w:eastAsiaTheme="minorEastAsia"/>
          <w:sz w:val="24"/>
          <w:szCs w:val="24"/>
          <w:u w:val="single"/>
          <w:lang w:eastAsia="zh-CN"/>
        </w:rPr>
        <w:t xml:space="preserve">                 </w:t>
      </w:r>
    </w:p>
    <w:p>
      <w:pPr>
        <w:spacing w:line="360" w:lineRule="auto"/>
        <w:ind w:firstLine="56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单位地址：</w:t>
      </w:r>
      <w:r>
        <w:rPr>
          <w:rFonts w:hint="eastAsia" w:asciiTheme="minorEastAsia" w:hAnsiTheme="minorEastAsia" w:eastAsiaTheme="minorEastAsia"/>
          <w:sz w:val="24"/>
          <w:szCs w:val="24"/>
          <w:u w:val="single"/>
          <w:lang w:eastAsia="zh-CN"/>
        </w:rPr>
        <w:t xml:space="preserve">                        </w:t>
      </w:r>
    </w:p>
    <w:p>
      <w:pPr>
        <w:spacing w:line="360" w:lineRule="auto"/>
        <w:ind w:firstLine="56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被授权代理人联系电话：</w:t>
      </w:r>
      <w:r>
        <w:rPr>
          <w:rFonts w:hint="eastAsia" w:asciiTheme="minorEastAsia" w:hAnsiTheme="minorEastAsia" w:eastAsiaTheme="minorEastAsia"/>
          <w:sz w:val="24"/>
          <w:szCs w:val="24"/>
          <w:u w:val="single"/>
          <w:lang w:eastAsia="zh-CN"/>
        </w:rPr>
        <w:t xml:space="preserve">            </w:t>
      </w:r>
    </w:p>
    <w:p>
      <w:pPr>
        <w:spacing w:line="360" w:lineRule="auto"/>
        <w:ind w:firstLine="2640" w:firstLineChars="1100"/>
        <w:rPr>
          <w:rFonts w:asciiTheme="minorEastAsia" w:hAnsiTheme="minorEastAsia" w:eastAsiaTheme="minorEastAsia"/>
          <w:sz w:val="24"/>
          <w:szCs w:val="24"/>
          <w:lang w:eastAsia="zh-CN"/>
        </w:rPr>
      </w:pPr>
    </w:p>
    <w:p>
      <w:pPr>
        <w:spacing w:line="360" w:lineRule="auto"/>
        <w:ind w:firstLine="2160" w:firstLineChars="900"/>
        <w:rPr>
          <w:rFonts w:asciiTheme="minorEastAsia" w:hAnsiTheme="minorEastAsia" w:eastAsiaTheme="minorEastAsia"/>
          <w:b/>
          <w:sz w:val="24"/>
          <w:szCs w:val="24"/>
          <w:lang w:eastAsia="zh-CN"/>
        </w:rPr>
      </w:pPr>
      <w:r>
        <w:rPr>
          <w:rFonts w:hint="eastAsia" w:asciiTheme="minorEastAsia" w:hAnsiTheme="minorEastAsia" w:eastAsiaTheme="minorEastAsia"/>
          <w:sz w:val="24"/>
          <w:szCs w:val="24"/>
          <w:lang w:eastAsia="zh-CN"/>
        </w:rPr>
        <w:t>日期：</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日</w:t>
      </w:r>
    </w:p>
    <w:p>
      <w:pPr>
        <w:adjustRightInd w:val="0"/>
        <w:snapToGrid w:val="0"/>
        <w:spacing w:line="360" w:lineRule="auto"/>
        <w:jc w:val="center"/>
        <w:rPr>
          <w:rFonts w:asciiTheme="minorEastAsia" w:hAnsiTheme="minorEastAsia" w:eastAsiaTheme="minorEastAsia"/>
          <w:b/>
          <w:sz w:val="44"/>
          <w:szCs w:val="44"/>
          <w:lang w:eastAsia="zh-CN"/>
        </w:rPr>
      </w:pPr>
    </w:p>
    <w:p>
      <w:pPr>
        <w:adjustRightInd w:val="0"/>
        <w:snapToGrid w:val="0"/>
        <w:spacing w:line="360" w:lineRule="auto"/>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 xml:space="preserve">格式一 </w:t>
      </w:r>
      <w:r>
        <w:rPr>
          <w:rFonts w:asciiTheme="minorEastAsia" w:hAnsiTheme="minorEastAsia" w:eastAsiaTheme="minorEastAsia"/>
          <w:b/>
          <w:sz w:val="28"/>
          <w:szCs w:val="28"/>
          <w:lang w:eastAsia="zh-CN"/>
        </w:rPr>
        <w:t xml:space="preserve"> </w:t>
      </w:r>
      <w:r>
        <w:rPr>
          <w:rFonts w:hint="eastAsia" w:asciiTheme="minorEastAsia" w:hAnsiTheme="minorEastAsia" w:eastAsiaTheme="minorEastAsia"/>
          <w:b/>
          <w:sz w:val="28"/>
          <w:szCs w:val="28"/>
          <w:lang w:eastAsia="zh-CN"/>
        </w:rPr>
        <w:t>投标文件封页格式</w:t>
      </w:r>
    </w:p>
    <w:p>
      <w:pPr>
        <w:adjustRightInd w:val="0"/>
        <w:snapToGrid w:val="0"/>
        <w:spacing w:line="360" w:lineRule="auto"/>
        <w:rPr>
          <w:rFonts w:asciiTheme="minorEastAsia" w:hAnsiTheme="minorEastAsia" w:eastAsiaTheme="minorEastAsia"/>
          <w:b/>
          <w:sz w:val="28"/>
          <w:szCs w:val="28"/>
          <w:lang w:eastAsia="zh-CN"/>
        </w:rPr>
      </w:pPr>
    </w:p>
    <w:p>
      <w:pPr>
        <w:adjustRightInd w:val="0"/>
        <w:snapToGrid w:val="0"/>
        <w:spacing w:line="360" w:lineRule="auto"/>
        <w:rPr>
          <w:rFonts w:asciiTheme="minorEastAsia" w:hAnsiTheme="minorEastAsia" w:eastAsiaTheme="minorEastAsia"/>
          <w:b/>
          <w:sz w:val="28"/>
          <w:szCs w:val="28"/>
          <w:lang w:eastAsia="zh-CN"/>
        </w:rPr>
      </w:pPr>
    </w:p>
    <w:p>
      <w:pPr>
        <w:adjustRightInd w:val="0"/>
        <w:snapToGrid w:val="0"/>
        <w:spacing w:line="360" w:lineRule="auto"/>
        <w:jc w:val="center"/>
        <w:rPr>
          <w:rFonts w:asciiTheme="minorEastAsia" w:hAnsiTheme="minorEastAsia" w:eastAsiaTheme="minorEastAsia"/>
          <w:b/>
          <w:sz w:val="32"/>
          <w:szCs w:val="24"/>
          <w:lang w:eastAsia="zh-CN"/>
        </w:rPr>
      </w:pPr>
      <w:r>
        <w:rPr>
          <w:rFonts w:hint="eastAsia" w:asciiTheme="minorEastAsia" w:hAnsiTheme="minorEastAsia" w:eastAsiaTheme="minorEastAsia"/>
          <w:b/>
          <w:sz w:val="32"/>
          <w:szCs w:val="24"/>
          <w:lang w:eastAsia="zh-CN"/>
        </w:rPr>
        <w:t>封  页</w:t>
      </w:r>
    </w:p>
    <w:p>
      <w:pPr>
        <w:adjustRightInd w:val="0"/>
        <w:snapToGrid w:val="0"/>
        <w:spacing w:line="360" w:lineRule="auto"/>
        <w:rPr>
          <w:rFonts w:asciiTheme="minorEastAsia" w:hAnsiTheme="minorEastAsia" w:eastAsiaTheme="minorEastAsia"/>
          <w:b/>
          <w:sz w:val="32"/>
          <w:szCs w:val="24"/>
          <w:lang w:eastAsia="zh-CN"/>
        </w:rPr>
      </w:pPr>
    </w:p>
    <w:p>
      <w:pPr>
        <w:adjustRightInd w:val="0"/>
        <w:snapToGrid w:val="0"/>
        <w:spacing w:line="360" w:lineRule="auto"/>
        <w:jc w:val="center"/>
        <w:rPr>
          <w:rFonts w:asciiTheme="minorEastAsia" w:hAnsiTheme="minorEastAsia" w:eastAsiaTheme="minorEastAsia"/>
          <w:b/>
          <w:sz w:val="44"/>
          <w:szCs w:val="44"/>
          <w:lang w:eastAsia="zh-CN"/>
        </w:rPr>
      </w:pPr>
      <w:r>
        <w:rPr>
          <w:rFonts w:hint="eastAsia" w:asciiTheme="minorEastAsia" w:hAnsiTheme="minorEastAsia" w:eastAsiaTheme="minorEastAsia"/>
          <w:b/>
          <w:sz w:val="44"/>
          <w:szCs w:val="44"/>
          <w:lang w:eastAsia="zh-CN"/>
        </w:rPr>
        <w:t>XX项目</w:t>
      </w:r>
    </w:p>
    <w:p>
      <w:pPr>
        <w:adjustRightInd w:val="0"/>
        <w:snapToGrid w:val="0"/>
        <w:spacing w:line="360" w:lineRule="auto"/>
        <w:jc w:val="center"/>
        <w:rPr>
          <w:rFonts w:asciiTheme="minorEastAsia" w:hAnsiTheme="minorEastAsia" w:eastAsiaTheme="minorEastAsia"/>
          <w:b/>
          <w:sz w:val="44"/>
          <w:szCs w:val="44"/>
          <w:lang w:eastAsia="zh-CN"/>
        </w:rPr>
      </w:pPr>
    </w:p>
    <w:p>
      <w:pPr>
        <w:adjustRightInd w:val="0"/>
        <w:snapToGrid w:val="0"/>
        <w:spacing w:line="360" w:lineRule="auto"/>
        <w:jc w:val="center"/>
        <w:rPr>
          <w:rFonts w:asciiTheme="minorEastAsia" w:hAnsiTheme="minorEastAsia" w:eastAsiaTheme="minorEastAsia"/>
          <w:b/>
          <w:sz w:val="44"/>
          <w:szCs w:val="44"/>
          <w:lang w:eastAsia="zh-CN"/>
        </w:rPr>
      </w:pPr>
    </w:p>
    <w:p>
      <w:pPr>
        <w:adjustRightInd w:val="0"/>
        <w:snapToGrid w:val="0"/>
        <w:spacing w:line="360" w:lineRule="auto"/>
        <w:jc w:val="center"/>
        <w:rPr>
          <w:rFonts w:asciiTheme="minorEastAsia" w:hAnsiTheme="minorEastAsia" w:eastAsiaTheme="minorEastAsia"/>
          <w:b/>
          <w:sz w:val="44"/>
          <w:szCs w:val="44"/>
          <w:lang w:eastAsia="zh-CN"/>
        </w:rPr>
      </w:pPr>
      <w:r>
        <w:rPr>
          <w:rFonts w:hint="eastAsia" w:asciiTheme="minorEastAsia" w:hAnsiTheme="minorEastAsia" w:eastAsiaTheme="minorEastAsia"/>
          <w:b/>
          <w:sz w:val="44"/>
          <w:szCs w:val="44"/>
          <w:lang w:eastAsia="zh-CN"/>
        </w:rPr>
        <w:t>投标文件</w:t>
      </w:r>
    </w:p>
    <w:p>
      <w:pPr>
        <w:adjustRightInd w:val="0"/>
        <w:snapToGrid w:val="0"/>
        <w:spacing w:line="360" w:lineRule="auto"/>
        <w:jc w:val="center"/>
        <w:rPr>
          <w:rFonts w:asciiTheme="minorEastAsia" w:hAnsiTheme="minorEastAsia" w:eastAsiaTheme="minorEastAsia"/>
          <w:b/>
          <w:sz w:val="44"/>
          <w:szCs w:val="44"/>
          <w:lang w:eastAsia="zh-CN"/>
        </w:rPr>
      </w:pPr>
    </w:p>
    <w:p>
      <w:pPr>
        <w:adjustRightInd w:val="0"/>
        <w:snapToGrid w:val="0"/>
        <w:spacing w:line="360" w:lineRule="auto"/>
        <w:jc w:val="center"/>
        <w:rPr>
          <w:rFonts w:asciiTheme="minorEastAsia" w:hAnsiTheme="minorEastAsia" w:eastAsiaTheme="minorEastAsia"/>
          <w:b/>
          <w:sz w:val="44"/>
          <w:szCs w:val="44"/>
          <w:lang w:eastAsia="zh-CN"/>
        </w:rPr>
      </w:pPr>
    </w:p>
    <w:p>
      <w:pPr>
        <w:adjustRightInd w:val="0"/>
        <w:snapToGrid w:val="0"/>
        <w:spacing w:line="360" w:lineRule="auto"/>
        <w:jc w:val="center"/>
        <w:rPr>
          <w:rFonts w:asciiTheme="minorEastAsia" w:hAnsiTheme="minorEastAsia" w:eastAsiaTheme="minorEastAsia"/>
          <w:b/>
          <w:sz w:val="30"/>
          <w:szCs w:val="30"/>
          <w:lang w:eastAsia="zh-CN"/>
        </w:rPr>
      </w:pPr>
    </w:p>
    <w:p>
      <w:pPr>
        <w:adjustRightInd w:val="0"/>
        <w:snapToGrid w:val="0"/>
        <w:spacing w:line="360" w:lineRule="auto"/>
        <w:rPr>
          <w:rFonts w:asciiTheme="minorEastAsia" w:hAnsiTheme="minorEastAsia" w:eastAsiaTheme="minorEastAsia"/>
          <w:b/>
          <w:sz w:val="30"/>
          <w:szCs w:val="30"/>
          <w:lang w:eastAsia="zh-CN"/>
        </w:rPr>
      </w:pPr>
    </w:p>
    <w:p>
      <w:pPr>
        <w:adjustRightInd w:val="0"/>
        <w:snapToGrid w:val="0"/>
        <w:spacing w:line="360" w:lineRule="auto"/>
        <w:rPr>
          <w:rFonts w:asciiTheme="minorEastAsia" w:hAnsiTheme="minorEastAsia" w:eastAsiaTheme="minorEastAsia"/>
          <w:b/>
          <w:sz w:val="30"/>
          <w:szCs w:val="30"/>
          <w:lang w:eastAsia="zh-CN"/>
        </w:rPr>
      </w:pPr>
    </w:p>
    <w:p>
      <w:pPr>
        <w:adjustRightInd w:val="0"/>
        <w:snapToGrid w:val="0"/>
        <w:spacing w:line="360" w:lineRule="auto"/>
        <w:rPr>
          <w:rFonts w:asciiTheme="minorEastAsia" w:hAnsiTheme="minorEastAsia" w:eastAsiaTheme="minorEastAsia"/>
          <w:b/>
          <w:sz w:val="30"/>
          <w:szCs w:val="30"/>
          <w:lang w:eastAsia="zh-CN"/>
        </w:rPr>
      </w:pPr>
    </w:p>
    <w:p>
      <w:pPr>
        <w:adjustRightInd w:val="0"/>
        <w:snapToGrid w:val="0"/>
        <w:spacing w:line="360" w:lineRule="auto"/>
        <w:jc w:val="center"/>
        <w:rPr>
          <w:rFonts w:asciiTheme="minorEastAsia" w:hAnsiTheme="minorEastAsia" w:eastAsiaTheme="minorEastAsia"/>
          <w:b/>
          <w:sz w:val="30"/>
          <w:szCs w:val="30"/>
          <w:lang w:eastAsia="zh-CN"/>
        </w:rPr>
      </w:pPr>
      <w:r>
        <w:rPr>
          <w:rFonts w:hint="eastAsia" w:asciiTheme="minorEastAsia" w:hAnsiTheme="minorEastAsia" w:eastAsiaTheme="minorEastAsia"/>
          <w:b/>
          <w:sz w:val="30"/>
          <w:szCs w:val="30"/>
          <w:lang w:eastAsia="zh-CN"/>
        </w:rPr>
        <w:t>时间：  x 年  x  月  x 日</w:t>
      </w:r>
    </w:p>
    <w:p>
      <w:pPr>
        <w:adjustRightInd w:val="0"/>
        <w:snapToGrid w:val="0"/>
        <w:spacing w:line="360" w:lineRule="auto"/>
        <w:jc w:val="center"/>
        <w:rPr>
          <w:rFonts w:asciiTheme="minorEastAsia" w:hAnsiTheme="minorEastAsia" w:eastAsiaTheme="minorEastAsia"/>
          <w:b/>
          <w:sz w:val="30"/>
          <w:szCs w:val="30"/>
          <w:lang w:eastAsia="zh-CN"/>
        </w:rPr>
      </w:pPr>
    </w:p>
    <w:p>
      <w:pPr>
        <w:adjustRightInd w:val="0"/>
        <w:snapToGrid w:val="0"/>
        <w:spacing w:line="360" w:lineRule="auto"/>
        <w:jc w:val="center"/>
        <w:rPr>
          <w:rFonts w:asciiTheme="minorEastAsia" w:hAnsiTheme="minorEastAsia" w:eastAsiaTheme="minorEastAsia"/>
          <w:b/>
          <w:sz w:val="44"/>
          <w:szCs w:val="44"/>
          <w:lang w:eastAsia="zh-CN"/>
        </w:rPr>
      </w:pPr>
      <w:r>
        <w:rPr>
          <w:rFonts w:hint="eastAsia" w:asciiTheme="minorEastAsia" w:hAnsiTheme="minorEastAsia" w:eastAsiaTheme="minorEastAsia"/>
          <w:b/>
          <w:sz w:val="30"/>
          <w:szCs w:val="30"/>
          <w:lang w:eastAsia="zh-CN"/>
        </w:rPr>
        <w:t xml:space="preserve">    单位名称（加盖公章）</w:t>
      </w:r>
    </w:p>
    <w:p>
      <w:pPr>
        <w:adjustRightInd w:val="0"/>
        <w:spacing w:line="360" w:lineRule="auto"/>
        <w:rPr>
          <w:rFonts w:asciiTheme="minorEastAsia" w:hAnsiTheme="minorEastAsia" w:eastAsiaTheme="minorEastAsia"/>
          <w:sz w:val="28"/>
          <w:szCs w:val="28"/>
          <w:lang w:eastAsia="zh-CN"/>
        </w:rPr>
      </w:pPr>
    </w:p>
    <w:p>
      <w:pPr>
        <w:adjustRightInd w:val="0"/>
        <w:spacing w:line="360" w:lineRule="auto"/>
        <w:rPr>
          <w:rFonts w:asciiTheme="minorEastAsia" w:hAnsiTheme="minorEastAsia" w:eastAsiaTheme="minorEastAsia"/>
          <w:sz w:val="28"/>
          <w:szCs w:val="28"/>
          <w:lang w:eastAsia="zh-CN"/>
        </w:rPr>
      </w:pPr>
    </w:p>
    <w:p>
      <w:pPr>
        <w:adjustRightInd w:val="0"/>
        <w:spacing w:line="360" w:lineRule="auto"/>
        <w:rPr>
          <w:rFonts w:asciiTheme="minorEastAsia" w:hAnsiTheme="minorEastAsia" w:eastAsiaTheme="minorEastAsia"/>
          <w:sz w:val="28"/>
          <w:szCs w:val="28"/>
          <w:lang w:eastAsia="zh-CN"/>
        </w:rPr>
      </w:pPr>
    </w:p>
    <w:p>
      <w:pPr>
        <w:pStyle w:val="3"/>
        <w:spacing w:before="156" w:beforeLines="50" w:after="156" w:afterLines="50" w:line="360" w:lineRule="auto"/>
        <w:ind w:left="0" w:right="465"/>
        <w:jc w:val="center"/>
        <w:rPr>
          <w:rFonts w:asciiTheme="minorEastAsia" w:hAnsiTheme="minorEastAsia" w:eastAsiaTheme="minorEastAsia"/>
          <w:lang w:eastAsia="zh-CN"/>
        </w:rPr>
      </w:pPr>
      <w:r>
        <w:rPr>
          <w:rFonts w:hint="eastAsia" w:asciiTheme="minorEastAsia" w:hAnsiTheme="minorEastAsia" w:eastAsiaTheme="minorEastAsia"/>
          <w:lang w:eastAsia="zh-CN"/>
        </w:rPr>
        <w:t>附件一 项目建设需求</w:t>
      </w:r>
    </w:p>
    <w:p>
      <w:pPr>
        <w:pStyle w:val="4"/>
        <w:numPr>
          <w:ilvl w:val="0"/>
          <w:numId w:val="2"/>
        </w:numPr>
        <w:rPr>
          <w:rFonts w:asciiTheme="minorEastAsia" w:hAnsiTheme="minorEastAsia" w:eastAsiaTheme="minorEastAsia"/>
          <w:lang w:eastAsia="zh-CN"/>
        </w:rPr>
      </w:pPr>
      <w:r>
        <w:rPr>
          <w:rFonts w:hint="eastAsia" w:asciiTheme="minorEastAsia" w:hAnsiTheme="minorEastAsia" w:eastAsiaTheme="minorEastAsia"/>
          <w:lang w:eastAsia="zh-CN"/>
        </w:rPr>
        <w:t>项目概况</w:t>
      </w:r>
    </w:p>
    <w:p>
      <w:pPr>
        <w:pStyle w:val="63"/>
        <w:ind w:firstLine="480"/>
        <w:rPr>
          <w:rFonts w:asciiTheme="minorEastAsia" w:hAnsiTheme="minorEastAsia" w:eastAsiaTheme="minorEastAsia"/>
        </w:rPr>
      </w:pPr>
      <w:r>
        <w:rPr>
          <w:rFonts w:asciiTheme="minorEastAsia" w:hAnsiTheme="minorEastAsia" w:eastAsiaTheme="minorEastAsia"/>
        </w:rPr>
        <w:t>银丰（济南）医院为一所集医疗、科研、教学和健康管理为一体的三级综合医院。围绕医疗市场需求与国家政策导向，</w:t>
      </w:r>
      <w:r>
        <w:rPr>
          <w:rFonts w:hint="eastAsia" w:asciiTheme="minorEastAsia" w:hAnsiTheme="minorEastAsia" w:eastAsiaTheme="minorEastAsia"/>
        </w:rPr>
        <w:t>医院将以严谨规范、科学高效、以人为本、精益求精的工作理念，目标建成济南最好的医院。</w:t>
      </w:r>
      <w:r>
        <w:rPr>
          <w:rFonts w:asciiTheme="minorEastAsia" w:hAnsiTheme="minorEastAsia" w:eastAsiaTheme="minorEastAsia"/>
        </w:rPr>
        <w:t>医院</w:t>
      </w:r>
      <w:r>
        <w:rPr>
          <w:rFonts w:hint="eastAsia" w:asciiTheme="minorEastAsia" w:hAnsiTheme="minorEastAsia" w:eastAsiaTheme="minorEastAsia"/>
        </w:rPr>
        <w:t>将建立三大研究中心：干细胞临床研究中心、免疫细胞临床研究中心、基因检测精准医学研究中心；三大服务中心：健康管理中心、患者随访中心、医生服务中心；五大平台：影像中心、检验中心、病理中心、药学中心、营养膳食中心；十二个重点学科：心内科、神经内科、消化科、血液病科、肿瘤科、急诊科、普外科、疼痛科、妇产科、儿科、保健科、中医科。同时，</w:t>
      </w:r>
      <w:r>
        <w:rPr>
          <w:rFonts w:asciiTheme="minorEastAsia" w:hAnsiTheme="minorEastAsia" w:eastAsiaTheme="minorEastAsia"/>
        </w:rPr>
        <w:t>太平洋保险集团源申康复医院</w:t>
      </w:r>
      <w:r>
        <w:rPr>
          <w:rFonts w:hint="eastAsia" w:asciiTheme="minorEastAsia" w:hAnsiTheme="minorEastAsia" w:eastAsiaTheme="minorEastAsia"/>
        </w:rPr>
        <w:t>（康复科）</w:t>
      </w:r>
      <w:r>
        <w:rPr>
          <w:rFonts w:asciiTheme="minorEastAsia" w:hAnsiTheme="minorEastAsia" w:eastAsiaTheme="minorEastAsia"/>
        </w:rPr>
        <w:t>、济南市口腔医院</w:t>
      </w:r>
      <w:r>
        <w:rPr>
          <w:rFonts w:hint="eastAsia" w:asciiTheme="minorEastAsia" w:hAnsiTheme="minorEastAsia" w:eastAsiaTheme="minorEastAsia"/>
        </w:rPr>
        <w:t>（口腔科）</w:t>
      </w:r>
      <w:r>
        <w:rPr>
          <w:rFonts w:asciiTheme="minorEastAsia" w:hAnsiTheme="minorEastAsia" w:eastAsiaTheme="minorEastAsia"/>
        </w:rPr>
        <w:t>入驻银丰医疗广场。</w:t>
      </w:r>
      <w:r>
        <w:rPr>
          <w:rFonts w:hint="eastAsia" w:asciiTheme="minorEastAsia" w:hAnsiTheme="minorEastAsia" w:eastAsiaTheme="minorEastAsia"/>
        </w:rPr>
        <w:t>其余专科B</w:t>
      </w:r>
      <w:r>
        <w:rPr>
          <w:rFonts w:asciiTheme="minorEastAsia" w:hAnsiTheme="minorEastAsia" w:eastAsiaTheme="minorEastAsia"/>
        </w:rPr>
        <w:t>CD</w:t>
      </w:r>
      <w:r>
        <w:rPr>
          <w:rFonts w:hint="eastAsia" w:asciiTheme="minorEastAsia" w:hAnsiTheme="minorEastAsia" w:eastAsiaTheme="minorEastAsia"/>
        </w:rPr>
        <w:t>继续完成租赁合作或者自营建设。</w:t>
      </w:r>
    </w:p>
    <w:p>
      <w:pPr>
        <w:pStyle w:val="63"/>
        <w:ind w:firstLine="480"/>
        <w:rPr>
          <w:rFonts w:asciiTheme="minorEastAsia" w:hAnsiTheme="minorEastAsia" w:eastAsiaTheme="minorEastAsia"/>
        </w:rPr>
      </w:pPr>
      <w:r>
        <w:rPr>
          <w:rFonts w:hint="eastAsia" w:asciiTheme="minorEastAsia" w:hAnsiTheme="minorEastAsia" w:eastAsiaTheme="minorEastAsia"/>
        </w:rPr>
        <w:t>根据医院的业务发展，达到开业要求、搭建“三位一体”智慧医院的总体架构，着重建设智能化管理、精细化运营、精准化服务的信息化网络，满足减少患者就医流程、减轻医护工作流程、可视化大数据分析方便领导决策分析的具备银丰特色的信息化三层服务体系。</w:t>
      </w:r>
    </w:p>
    <w:p>
      <w:pPr>
        <w:pStyle w:val="4"/>
        <w:numPr>
          <w:ilvl w:val="0"/>
          <w:numId w:val="2"/>
        </w:numPr>
        <w:rPr>
          <w:rFonts w:asciiTheme="minorEastAsia" w:hAnsiTheme="minorEastAsia" w:eastAsiaTheme="minorEastAsia"/>
          <w:lang w:eastAsia="zh-CN"/>
        </w:rPr>
      </w:pPr>
      <w:r>
        <w:rPr>
          <w:rFonts w:hint="eastAsia" w:asciiTheme="minorEastAsia" w:hAnsiTheme="minorEastAsia" w:eastAsiaTheme="minorEastAsia"/>
          <w:lang w:eastAsia="zh-CN"/>
        </w:rPr>
        <w:t>建设依据</w:t>
      </w:r>
    </w:p>
    <w:p>
      <w:pPr>
        <w:pStyle w:val="5"/>
        <w:numPr>
          <w:ilvl w:val="0"/>
          <w:numId w:val="3"/>
        </w:numPr>
        <w:spacing w:before="0" w:after="0" w:line="360" w:lineRule="auto"/>
        <w:rPr>
          <w:rFonts w:asciiTheme="minorEastAsia" w:hAnsiTheme="minorEastAsia" w:eastAsiaTheme="minorEastAsia"/>
        </w:rPr>
      </w:pPr>
      <w:r>
        <w:rPr>
          <w:rFonts w:hint="eastAsia" w:asciiTheme="minorEastAsia" w:hAnsiTheme="minorEastAsia" w:eastAsiaTheme="minorEastAsia"/>
        </w:rPr>
        <w:t>政策规范</w:t>
      </w:r>
    </w:p>
    <w:p>
      <w:pPr>
        <w:pStyle w:val="63"/>
        <w:ind w:firstLine="480"/>
        <w:rPr>
          <w:rFonts w:asciiTheme="minorEastAsia" w:hAnsiTheme="minorEastAsia" w:eastAsiaTheme="minorEastAsia"/>
        </w:rPr>
      </w:pPr>
      <w:r>
        <w:rPr>
          <w:rFonts w:hint="eastAsia" w:asciiTheme="minorEastAsia" w:hAnsiTheme="minorEastAsia" w:eastAsiaTheme="minorEastAsia"/>
        </w:rPr>
        <w:t>《中共中央国务院关于深化医药卫生体制改革的意见》（2009年3月17日实施）；</w:t>
      </w:r>
    </w:p>
    <w:p>
      <w:pPr>
        <w:pStyle w:val="63"/>
        <w:ind w:firstLine="480"/>
        <w:rPr>
          <w:rFonts w:asciiTheme="minorEastAsia" w:hAnsiTheme="minorEastAsia" w:eastAsiaTheme="minorEastAsia"/>
        </w:rPr>
      </w:pPr>
      <w:r>
        <w:rPr>
          <w:rFonts w:hint="eastAsia" w:asciiTheme="minorEastAsia" w:hAnsiTheme="minorEastAsia" w:eastAsiaTheme="minorEastAsia"/>
        </w:rPr>
        <w:t>《中共中央关于全面深化改革若干重大问题的决定》（2013年11月15日实施）；</w:t>
      </w:r>
    </w:p>
    <w:p>
      <w:pPr>
        <w:pStyle w:val="63"/>
        <w:ind w:firstLine="480"/>
        <w:rPr>
          <w:rFonts w:asciiTheme="minorEastAsia" w:hAnsiTheme="minorEastAsia" w:eastAsiaTheme="minorEastAsia"/>
        </w:rPr>
      </w:pPr>
      <w:r>
        <w:rPr>
          <w:rFonts w:hint="eastAsia" w:asciiTheme="minorEastAsia" w:hAnsiTheme="minorEastAsia" w:eastAsiaTheme="minorEastAsia"/>
        </w:rPr>
        <w:t>《国务院办公厅关于城市公立医院综合改革试点的指导意见》（国办发〔2015〕38号）；</w:t>
      </w:r>
    </w:p>
    <w:p>
      <w:pPr>
        <w:pStyle w:val="63"/>
        <w:ind w:firstLine="480"/>
        <w:rPr>
          <w:rFonts w:asciiTheme="minorEastAsia" w:hAnsiTheme="minorEastAsia" w:eastAsiaTheme="minorEastAsia"/>
        </w:rPr>
      </w:pPr>
      <w:r>
        <w:rPr>
          <w:rFonts w:hint="eastAsia" w:asciiTheme="minorEastAsia" w:hAnsiTheme="minorEastAsia" w:eastAsiaTheme="minorEastAsia"/>
        </w:rPr>
        <w:t>《国务院办公厅关于印发全国医疗卫生服务体系规划纲要（2015—2020年）的通知》（国办发〔2015〕14号）；</w:t>
      </w:r>
    </w:p>
    <w:p>
      <w:pPr>
        <w:pStyle w:val="63"/>
        <w:ind w:firstLine="480"/>
        <w:rPr>
          <w:rFonts w:asciiTheme="minorEastAsia" w:hAnsiTheme="minorEastAsia" w:eastAsiaTheme="minorEastAsia"/>
        </w:rPr>
      </w:pPr>
      <w:r>
        <w:rPr>
          <w:rFonts w:hint="eastAsia" w:asciiTheme="minorEastAsia" w:hAnsiTheme="minorEastAsia" w:eastAsiaTheme="minorEastAsia"/>
        </w:rPr>
        <w:t>《国务院办公厅关于推进分级诊疗制度建设的指导意见》（国办发〔2015〕70号）；</w:t>
      </w:r>
    </w:p>
    <w:p>
      <w:pPr>
        <w:pStyle w:val="63"/>
        <w:ind w:firstLine="480"/>
        <w:rPr>
          <w:rFonts w:asciiTheme="minorEastAsia" w:hAnsiTheme="minorEastAsia" w:eastAsiaTheme="minorEastAsia"/>
        </w:rPr>
      </w:pPr>
      <w:r>
        <w:rPr>
          <w:rFonts w:hint="eastAsia" w:asciiTheme="minorEastAsia" w:hAnsiTheme="minorEastAsia" w:eastAsiaTheme="minorEastAsia"/>
        </w:rPr>
        <w:t>《国务院办公厅关于促进“互联网+医疗健康”发展的意见》（国办发〔2018〕26号）；</w:t>
      </w:r>
    </w:p>
    <w:p>
      <w:pPr>
        <w:pStyle w:val="63"/>
        <w:ind w:firstLine="480"/>
        <w:rPr>
          <w:rFonts w:asciiTheme="minorEastAsia" w:hAnsiTheme="minorEastAsia" w:eastAsiaTheme="minorEastAsia"/>
        </w:rPr>
      </w:pPr>
      <w:r>
        <w:rPr>
          <w:rFonts w:hint="eastAsia" w:asciiTheme="minorEastAsia" w:hAnsiTheme="minorEastAsia" w:eastAsiaTheme="minorEastAsia"/>
        </w:rPr>
        <w:t>《国务院办公厅关于促进和规范健康医疗大数据应用发展的指导意见》（国办发〔2016〕47号）；</w:t>
      </w:r>
    </w:p>
    <w:p>
      <w:pPr>
        <w:pStyle w:val="63"/>
        <w:ind w:firstLine="480"/>
        <w:rPr>
          <w:rFonts w:asciiTheme="minorEastAsia" w:hAnsiTheme="minorEastAsia" w:eastAsiaTheme="minorEastAsia"/>
        </w:rPr>
      </w:pPr>
      <w:r>
        <w:rPr>
          <w:rFonts w:hint="eastAsia" w:asciiTheme="minorEastAsia" w:hAnsiTheme="minorEastAsia" w:eastAsiaTheme="minorEastAsia"/>
        </w:rPr>
        <w:t>《国家卫生计生委关于印发“十三五”全国人口健康信息化发展规划的通知》（国卫规划发〔2017〕6号）；</w:t>
      </w:r>
    </w:p>
    <w:p>
      <w:pPr>
        <w:pStyle w:val="63"/>
        <w:ind w:firstLine="480"/>
        <w:rPr>
          <w:rFonts w:asciiTheme="minorEastAsia" w:hAnsiTheme="minorEastAsia" w:eastAsiaTheme="minorEastAsia"/>
        </w:rPr>
      </w:pPr>
      <w:r>
        <w:rPr>
          <w:rFonts w:hint="eastAsia" w:asciiTheme="minorEastAsia" w:hAnsiTheme="minorEastAsia" w:eastAsiaTheme="minorEastAsia"/>
        </w:rPr>
        <w:t>《关于印发公立医院高质量发展促进行动（2021-2025年）的通知》（国卫医发〔2021〕27号）；</w:t>
      </w:r>
    </w:p>
    <w:p>
      <w:pPr>
        <w:pStyle w:val="63"/>
        <w:ind w:firstLine="480"/>
        <w:rPr>
          <w:rFonts w:asciiTheme="minorEastAsia" w:hAnsiTheme="minorEastAsia" w:eastAsiaTheme="minorEastAsia"/>
        </w:rPr>
      </w:pPr>
      <w:r>
        <w:rPr>
          <w:rFonts w:hint="eastAsia" w:asciiTheme="minorEastAsia" w:hAnsiTheme="minorEastAsia" w:eastAsiaTheme="minorEastAsia"/>
        </w:rPr>
        <w:t>《国家卫生健康委办公厅关于印发国家三级公立医院绩效考核操作手册（2022版）的通知》（国卫办医函〔2022〕92号）；</w:t>
      </w:r>
    </w:p>
    <w:p>
      <w:pPr>
        <w:pStyle w:val="63"/>
        <w:ind w:firstLine="480"/>
        <w:rPr>
          <w:rFonts w:asciiTheme="minorEastAsia" w:hAnsiTheme="minorEastAsia" w:eastAsiaTheme="minorEastAsia"/>
        </w:rPr>
      </w:pPr>
      <w:r>
        <w:rPr>
          <w:rFonts w:hint="eastAsia" w:asciiTheme="minorEastAsia" w:hAnsiTheme="minorEastAsia" w:eastAsiaTheme="minorEastAsia"/>
        </w:rPr>
        <w:t>《国务院办公厅关于印发“十四五”国民健康规划的通知》（国办发〔2022〕11号）；</w:t>
      </w:r>
    </w:p>
    <w:p>
      <w:pPr>
        <w:pStyle w:val="63"/>
        <w:ind w:firstLine="480"/>
        <w:rPr>
          <w:rFonts w:asciiTheme="minorEastAsia" w:hAnsiTheme="minorEastAsia" w:eastAsiaTheme="minorEastAsia"/>
        </w:rPr>
      </w:pPr>
      <w:r>
        <w:rPr>
          <w:rFonts w:hint="eastAsia" w:asciiTheme="minorEastAsia" w:hAnsiTheme="minorEastAsia" w:eastAsiaTheme="minorEastAsia"/>
        </w:rPr>
        <w:t>《关于印发“十四五”全民健康信息化规划的通知》（国卫规划发〔2022〕30号）。</w:t>
      </w:r>
    </w:p>
    <w:p>
      <w:pPr>
        <w:pStyle w:val="5"/>
        <w:numPr>
          <w:ilvl w:val="0"/>
          <w:numId w:val="3"/>
        </w:numPr>
        <w:spacing w:before="0" w:after="0" w:line="360" w:lineRule="auto"/>
        <w:rPr>
          <w:rFonts w:asciiTheme="minorEastAsia" w:hAnsiTheme="minorEastAsia" w:eastAsiaTheme="minorEastAsia"/>
        </w:rPr>
      </w:pPr>
      <w:r>
        <w:rPr>
          <w:rFonts w:hint="eastAsia" w:asciiTheme="minorEastAsia" w:hAnsiTheme="minorEastAsia" w:eastAsiaTheme="minorEastAsia"/>
        </w:rPr>
        <w:t>信息标准规范</w:t>
      </w:r>
    </w:p>
    <w:p>
      <w:pPr>
        <w:pStyle w:val="63"/>
        <w:ind w:firstLine="480"/>
        <w:rPr>
          <w:rFonts w:asciiTheme="minorEastAsia" w:hAnsiTheme="minorEastAsia" w:eastAsiaTheme="minorEastAsia"/>
        </w:rPr>
      </w:pPr>
      <w:r>
        <w:rPr>
          <w:rFonts w:hint="eastAsia" w:asciiTheme="minorEastAsia" w:hAnsiTheme="minorEastAsia" w:eastAsiaTheme="minorEastAsia"/>
        </w:rPr>
        <w:t>《医院信息系统基本功能规范》（卫办发［2002］116号）；</w:t>
      </w:r>
    </w:p>
    <w:p>
      <w:pPr>
        <w:pStyle w:val="63"/>
        <w:ind w:firstLine="480"/>
        <w:rPr>
          <w:rFonts w:asciiTheme="minorEastAsia" w:hAnsiTheme="minorEastAsia" w:eastAsiaTheme="minorEastAsia"/>
        </w:rPr>
      </w:pPr>
      <w:r>
        <w:rPr>
          <w:rFonts w:hint="eastAsia" w:asciiTheme="minorEastAsia" w:hAnsiTheme="minorEastAsia" w:eastAsiaTheme="minorEastAsia"/>
        </w:rPr>
        <w:t>《基于电子病历的医院信息平台建设技术解决方案》（卫办发〔2009〕130号）；</w:t>
      </w:r>
    </w:p>
    <w:p>
      <w:pPr>
        <w:pStyle w:val="63"/>
        <w:ind w:firstLine="480"/>
        <w:rPr>
          <w:rFonts w:asciiTheme="minorEastAsia" w:hAnsiTheme="minorEastAsia" w:eastAsiaTheme="minorEastAsia"/>
        </w:rPr>
      </w:pPr>
      <w:r>
        <w:rPr>
          <w:rFonts w:hint="eastAsia" w:asciiTheme="minorEastAsia" w:hAnsiTheme="minorEastAsia" w:eastAsiaTheme="minorEastAsia"/>
        </w:rPr>
        <w:t>《基于健康档案的区域卫生信息平台建设指南（试行）》（卫生部统计信息中心，2009年5月31日）；</w:t>
      </w:r>
    </w:p>
    <w:p>
      <w:pPr>
        <w:pStyle w:val="63"/>
        <w:ind w:firstLine="480"/>
        <w:rPr>
          <w:rFonts w:asciiTheme="minorEastAsia" w:hAnsiTheme="minorEastAsia" w:eastAsiaTheme="minorEastAsia"/>
        </w:rPr>
      </w:pPr>
      <w:r>
        <w:rPr>
          <w:rFonts w:hint="eastAsia" w:asciiTheme="minorEastAsia" w:hAnsiTheme="minorEastAsia" w:eastAsiaTheme="minorEastAsia"/>
        </w:rPr>
        <w:t>《基于健康档案的区域卫生信息平台技术解决方案》（卫生部统计信息中心，2009年12月25日）；</w:t>
      </w:r>
    </w:p>
    <w:p>
      <w:pPr>
        <w:pStyle w:val="63"/>
        <w:ind w:firstLine="480"/>
        <w:rPr>
          <w:rFonts w:asciiTheme="minorEastAsia" w:hAnsiTheme="minorEastAsia" w:eastAsiaTheme="minorEastAsia"/>
        </w:rPr>
      </w:pPr>
      <w:r>
        <w:rPr>
          <w:rFonts w:hint="eastAsia" w:asciiTheme="minorEastAsia" w:hAnsiTheme="minorEastAsia" w:eastAsiaTheme="minorEastAsia"/>
        </w:rPr>
        <w:t>《卫生系统电子认证服务体系系列规范》（卫办综发〔2010〕74号）；</w:t>
      </w:r>
    </w:p>
    <w:p>
      <w:pPr>
        <w:pStyle w:val="63"/>
        <w:ind w:firstLine="480"/>
        <w:rPr>
          <w:rFonts w:asciiTheme="minorEastAsia" w:hAnsiTheme="minorEastAsia" w:eastAsiaTheme="minorEastAsia"/>
        </w:rPr>
      </w:pPr>
      <w:r>
        <w:rPr>
          <w:rFonts w:hint="eastAsia" w:asciiTheme="minorEastAsia" w:hAnsiTheme="minorEastAsia" w:eastAsiaTheme="minorEastAsia"/>
        </w:rPr>
        <w:t>《电子病历系统功能规范（试行）》（卫医政发〔2010〕114号）；</w:t>
      </w:r>
    </w:p>
    <w:p>
      <w:pPr>
        <w:pStyle w:val="63"/>
        <w:ind w:firstLine="480"/>
        <w:rPr>
          <w:rFonts w:asciiTheme="minorEastAsia" w:hAnsiTheme="minorEastAsia" w:eastAsiaTheme="minorEastAsia"/>
        </w:rPr>
      </w:pPr>
      <w:r>
        <w:rPr>
          <w:rFonts w:hint="eastAsia" w:asciiTheme="minorEastAsia" w:hAnsiTheme="minorEastAsia" w:eastAsiaTheme="minorEastAsia"/>
        </w:rPr>
        <w:t>《中医电子病历基本规范》（国中医药发〔2010〕18号）；</w:t>
      </w:r>
    </w:p>
    <w:p>
      <w:pPr>
        <w:pStyle w:val="63"/>
        <w:ind w:firstLine="480"/>
        <w:rPr>
          <w:rFonts w:asciiTheme="minorEastAsia" w:hAnsiTheme="minorEastAsia" w:eastAsiaTheme="minorEastAsia"/>
        </w:rPr>
      </w:pPr>
      <w:r>
        <w:rPr>
          <w:rFonts w:hint="eastAsia" w:asciiTheme="minorEastAsia" w:hAnsiTheme="minorEastAsia" w:eastAsiaTheme="minorEastAsia"/>
        </w:rPr>
        <w:t>《中医医院信息系统基本功能规范》（国中医药办发〔2011〕46号）</w:t>
      </w:r>
    </w:p>
    <w:p>
      <w:pPr>
        <w:pStyle w:val="63"/>
        <w:ind w:firstLine="480"/>
        <w:rPr>
          <w:rFonts w:asciiTheme="minorEastAsia" w:hAnsiTheme="minorEastAsia" w:eastAsiaTheme="minorEastAsia"/>
        </w:rPr>
      </w:pPr>
      <w:r>
        <w:rPr>
          <w:rFonts w:hint="eastAsia" w:asciiTheme="minorEastAsia" w:hAnsiTheme="minorEastAsia" w:eastAsiaTheme="minorEastAsia"/>
        </w:rPr>
        <w:t>《三级综合医院医疗质量管理与控制指标（2011年版）》（卫办医政函〔2011〕54号）</w:t>
      </w:r>
    </w:p>
    <w:p>
      <w:pPr>
        <w:pStyle w:val="63"/>
        <w:ind w:firstLine="480"/>
        <w:rPr>
          <w:rFonts w:asciiTheme="minorEastAsia" w:hAnsiTheme="minorEastAsia" w:eastAsiaTheme="minorEastAsia"/>
        </w:rPr>
      </w:pPr>
      <w:r>
        <w:rPr>
          <w:rFonts w:hint="eastAsia" w:asciiTheme="minorEastAsia" w:hAnsiTheme="minorEastAsia" w:eastAsiaTheme="minorEastAsia"/>
        </w:rPr>
        <w:t>《远程医疗信息系统建设技术指南》（国卫办规划发〔2014〕69号）；</w:t>
      </w:r>
    </w:p>
    <w:p>
      <w:pPr>
        <w:pStyle w:val="63"/>
        <w:ind w:firstLine="480"/>
        <w:rPr>
          <w:rFonts w:asciiTheme="minorEastAsia" w:hAnsiTheme="minorEastAsia" w:eastAsiaTheme="minorEastAsia"/>
        </w:rPr>
      </w:pPr>
      <w:r>
        <w:rPr>
          <w:rFonts w:hint="eastAsia" w:asciiTheme="minorEastAsia" w:hAnsiTheme="minorEastAsia" w:eastAsiaTheme="minorEastAsia"/>
        </w:rPr>
        <w:t>《医院信息平台应用功能指引》（国卫办规划函〔2016〕1110号）；</w:t>
      </w:r>
    </w:p>
    <w:p>
      <w:pPr>
        <w:pStyle w:val="63"/>
        <w:ind w:firstLine="480"/>
        <w:rPr>
          <w:rFonts w:asciiTheme="minorEastAsia" w:hAnsiTheme="minorEastAsia" w:eastAsiaTheme="minorEastAsia"/>
        </w:rPr>
      </w:pPr>
      <w:r>
        <w:rPr>
          <w:rFonts w:hint="eastAsia" w:asciiTheme="minorEastAsia" w:hAnsiTheme="minorEastAsia" w:eastAsiaTheme="minorEastAsia"/>
        </w:rPr>
        <w:t>《国家健康医疗大数据标准、安全和服务管理办法（试行）》（国卫规划发〔2018〕23号）；</w:t>
      </w:r>
    </w:p>
    <w:p>
      <w:pPr>
        <w:pStyle w:val="63"/>
        <w:ind w:firstLine="480"/>
        <w:rPr>
          <w:rFonts w:asciiTheme="minorEastAsia" w:hAnsiTheme="minorEastAsia" w:eastAsiaTheme="minorEastAsia"/>
        </w:rPr>
      </w:pPr>
      <w:r>
        <w:rPr>
          <w:rFonts w:hint="eastAsia" w:asciiTheme="minorEastAsia" w:hAnsiTheme="minorEastAsia" w:eastAsiaTheme="minorEastAsia"/>
        </w:rPr>
        <w:t>《电子病历系统功能应用水平分级评价方法及标准》（国卫办医函〔2018〕1079号）；</w:t>
      </w:r>
    </w:p>
    <w:p>
      <w:pPr>
        <w:pStyle w:val="63"/>
        <w:ind w:firstLine="480"/>
        <w:rPr>
          <w:rFonts w:asciiTheme="minorEastAsia" w:hAnsiTheme="minorEastAsia" w:eastAsiaTheme="minorEastAsia"/>
        </w:rPr>
      </w:pPr>
      <w:r>
        <w:rPr>
          <w:rFonts w:hint="eastAsia" w:asciiTheme="minorEastAsia" w:hAnsiTheme="minorEastAsia" w:eastAsiaTheme="minorEastAsia"/>
        </w:rPr>
        <w:t>《医院智慧服务分级评估标准体系（试行）》（国卫办医函〔2019〕236号）；</w:t>
      </w:r>
    </w:p>
    <w:p>
      <w:pPr>
        <w:pStyle w:val="63"/>
        <w:ind w:firstLine="480"/>
        <w:rPr>
          <w:rFonts w:asciiTheme="minorEastAsia" w:hAnsiTheme="minorEastAsia" w:eastAsiaTheme="minorEastAsia"/>
        </w:rPr>
      </w:pPr>
      <w:r>
        <w:rPr>
          <w:rFonts w:hint="eastAsia" w:asciiTheme="minorEastAsia" w:hAnsiTheme="minorEastAsia" w:eastAsiaTheme="minorEastAsia"/>
        </w:rPr>
        <w:t>《国家卫生健康委办公厅关于印发有关病种临床路径（2019年版）的通知》（国卫办医函〔2019〕933号）；</w:t>
      </w:r>
    </w:p>
    <w:p>
      <w:pPr>
        <w:pStyle w:val="63"/>
        <w:ind w:firstLine="480"/>
        <w:rPr>
          <w:rFonts w:asciiTheme="minorEastAsia" w:hAnsiTheme="minorEastAsia" w:eastAsiaTheme="minorEastAsia"/>
        </w:rPr>
      </w:pPr>
      <w:r>
        <w:rPr>
          <w:rFonts w:hint="eastAsia" w:asciiTheme="minorEastAsia" w:hAnsiTheme="minorEastAsia" w:eastAsiaTheme="minorEastAsia"/>
        </w:rPr>
        <w:t>《医院信息互联互通标准化成熟度测评方案（2020年版）》（国卫统信便函〔2020〕30号）；</w:t>
      </w:r>
    </w:p>
    <w:p>
      <w:pPr>
        <w:pStyle w:val="63"/>
        <w:ind w:firstLine="480"/>
        <w:rPr>
          <w:rFonts w:asciiTheme="minorEastAsia" w:hAnsiTheme="minorEastAsia" w:eastAsiaTheme="minorEastAsia"/>
        </w:rPr>
      </w:pPr>
      <w:r>
        <w:rPr>
          <w:rFonts w:hint="eastAsia" w:asciiTheme="minorEastAsia" w:hAnsiTheme="minorEastAsia" w:eastAsiaTheme="minorEastAsia"/>
        </w:rPr>
        <w:t>《国家卫生健康委办公厅关于进一步加强单病种质量管理与控制工作的通知》（国卫办医函〔2020〕624号）；</w:t>
      </w:r>
    </w:p>
    <w:p>
      <w:pPr>
        <w:pStyle w:val="63"/>
        <w:ind w:firstLine="480"/>
        <w:rPr>
          <w:rFonts w:asciiTheme="minorEastAsia" w:hAnsiTheme="minorEastAsia" w:eastAsiaTheme="minorEastAsia"/>
        </w:rPr>
      </w:pPr>
      <w:r>
        <w:rPr>
          <w:rFonts w:hint="eastAsia" w:asciiTheme="minorEastAsia" w:hAnsiTheme="minorEastAsia" w:eastAsiaTheme="minorEastAsia"/>
        </w:rPr>
        <w:t>《医院智慧管理分级评估标准体系（试行）》（国卫办医函〔2021〕86号）；</w:t>
      </w:r>
    </w:p>
    <w:p>
      <w:pPr>
        <w:pStyle w:val="63"/>
        <w:ind w:firstLine="480"/>
        <w:rPr>
          <w:rFonts w:asciiTheme="minorEastAsia" w:hAnsiTheme="minorEastAsia" w:eastAsiaTheme="minorEastAsia"/>
        </w:rPr>
      </w:pPr>
      <w:r>
        <w:rPr>
          <w:rFonts w:hint="eastAsia" w:asciiTheme="minorEastAsia" w:hAnsiTheme="minorEastAsia" w:eastAsiaTheme="minorEastAsia"/>
        </w:rPr>
        <w:t>《公立医院运营管理信息化功能指引》（国卫办财务函〔2022〕126号）；</w:t>
      </w:r>
    </w:p>
    <w:p>
      <w:pPr>
        <w:pStyle w:val="63"/>
        <w:ind w:firstLine="480"/>
        <w:rPr>
          <w:rFonts w:asciiTheme="minorEastAsia" w:hAnsiTheme="minorEastAsia" w:eastAsiaTheme="minorEastAsia"/>
        </w:rPr>
      </w:pPr>
      <w:r>
        <w:rPr>
          <w:rFonts w:hint="eastAsia" w:asciiTheme="minorEastAsia" w:hAnsiTheme="minorEastAsia" w:eastAsiaTheme="minorEastAsia"/>
        </w:rPr>
        <w:t>《三级医院评审标准（2022年版）》（国卫医政发〔2022〕31号）；</w:t>
      </w:r>
    </w:p>
    <w:p>
      <w:pPr>
        <w:pStyle w:val="63"/>
        <w:ind w:firstLine="480"/>
        <w:rPr>
          <w:rFonts w:asciiTheme="minorEastAsia" w:hAnsiTheme="minorEastAsia" w:eastAsiaTheme="minorEastAsia"/>
        </w:rPr>
      </w:pPr>
      <w:r>
        <w:rPr>
          <w:rFonts w:hint="eastAsia" w:asciiTheme="minorEastAsia" w:hAnsiTheme="minorEastAsia" w:eastAsiaTheme="minorEastAsia"/>
        </w:rPr>
        <w:t>《疾病分类与代码国家临床版》；</w:t>
      </w:r>
    </w:p>
    <w:p>
      <w:pPr>
        <w:pStyle w:val="63"/>
        <w:ind w:firstLine="480"/>
        <w:rPr>
          <w:rFonts w:asciiTheme="minorEastAsia" w:hAnsiTheme="minorEastAsia" w:eastAsiaTheme="minorEastAsia"/>
        </w:rPr>
      </w:pPr>
      <w:r>
        <w:rPr>
          <w:rFonts w:hint="eastAsia" w:asciiTheme="minorEastAsia" w:hAnsiTheme="minorEastAsia" w:eastAsiaTheme="minorEastAsia"/>
        </w:rPr>
        <w:t>《手术操作分类与代码国家临床版》；</w:t>
      </w:r>
    </w:p>
    <w:p>
      <w:pPr>
        <w:pStyle w:val="63"/>
        <w:ind w:firstLine="480"/>
        <w:rPr>
          <w:rFonts w:asciiTheme="minorEastAsia" w:hAnsiTheme="minorEastAsia" w:eastAsiaTheme="minorEastAsia"/>
        </w:rPr>
      </w:pPr>
      <w:r>
        <w:rPr>
          <w:rFonts w:hint="eastAsia" w:asciiTheme="minorEastAsia" w:hAnsiTheme="minorEastAsia" w:eastAsiaTheme="minorEastAsia"/>
        </w:rPr>
        <w:t>《中医病证分类与代码》；</w:t>
      </w:r>
    </w:p>
    <w:p>
      <w:pPr>
        <w:pStyle w:val="63"/>
        <w:ind w:firstLine="480"/>
        <w:rPr>
          <w:rFonts w:asciiTheme="minorEastAsia" w:hAnsiTheme="minorEastAsia" w:eastAsiaTheme="minorEastAsia"/>
        </w:rPr>
      </w:pPr>
      <w:r>
        <w:rPr>
          <w:rFonts w:hint="eastAsia" w:asciiTheme="minorEastAsia" w:hAnsiTheme="minorEastAsia" w:eastAsiaTheme="minorEastAsia"/>
        </w:rPr>
        <w:t>《中医临床诊疗术语》；</w:t>
      </w:r>
    </w:p>
    <w:p>
      <w:pPr>
        <w:pStyle w:val="63"/>
        <w:ind w:firstLine="480"/>
        <w:rPr>
          <w:rFonts w:asciiTheme="minorEastAsia" w:hAnsiTheme="minorEastAsia" w:eastAsiaTheme="minorEastAsia"/>
        </w:rPr>
      </w:pPr>
      <w:r>
        <w:rPr>
          <w:rFonts w:hint="eastAsia" w:asciiTheme="minorEastAsia" w:hAnsiTheme="minorEastAsia" w:eastAsiaTheme="minorEastAsia"/>
        </w:rPr>
        <w:t>医疗信息系统消息交换标准（HL7，Health Level Seven）；</w:t>
      </w:r>
    </w:p>
    <w:p>
      <w:pPr>
        <w:pStyle w:val="63"/>
        <w:ind w:firstLine="480"/>
        <w:rPr>
          <w:rFonts w:asciiTheme="minorEastAsia" w:hAnsiTheme="minorEastAsia" w:eastAsiaTheme="minorEastAsia"/>
        </w:rPr>
      </w:pPr>
      <w:r>
        <w:rPr>
          <w:rFonts w:hint="eastAsia" w:asciiTheme="minorEastAsia" w:hAnsiTheme="minorEastAsia" w:eastAsiaTheme="minorEastAsia"/>
        </w:rPr>
        <w:t>医学图像和信息交换标准（</w:t>
      </w:r>
      <w:r>
        <w:rPr>
          <w:rFonts w:asciiTheme="minorEastAsia" w:hAnsiTheme="minorEastAsia" w:eastAsiaTheme="minorEastAsia"/>
          <w:shd w:val="clear" w:color="auto" w:fill="FFFFFF"/>
        </w:rPr>
        <w:t>DICOM</w:t>
      </w:r>
      <w:r>
        <w:rPr>
          <w:rFonts w:hint="eastAsia" w:asciiTheme="minorEastAsia" w:hAnsiTheme="minorEastAsia" w:eastAsiaTheme="minorEastAsia"/>
          <w:shd w:val="clear" w:color="auto" w:fill="FFFFFF"/>
        </w:rPr>
        <w:t>，</w:t>
      </w:r>
      <w:r>
        <w:rPr>
          <w:rFonts w:asciiTheme="minorEastAsia" w:hAnsiTheme="minorEastAsia" w:eastAsiaTheme="minorEastAsia"/>
          <w:shd w:val="clear" w:color="auto" w:fill="FFFFFF"/>
        </w:rPr>
        <w:t>Digital Imaging and Communications in Medicine</w:t>
      </w:r>
      <w:r>
        <w:rPr>
          <w:rFonts w:hint="eastAsia" w:asciiTheme="minorEastAsia" w:hAnsiTheme="minorEastAsia" w:eastAsiaTheme="minorEastAsia"/>
        </w:rPr>
        <w:t>）；</w:t>
      </w:r>
    </w:p>
    <w:p>
      <w:pPr>
        <w:pStyle w:val="63"/>
        <w:ind w:firstLine="480"/>
        <w:rPr>
          <w:rFonts w:asciiTheme="minorEastAsia" w:hAnsiTheme="minorEastAsia" w:eastAsiaTheme="minorEastAsia"/>
        </w:rPr>
      </w:pPr>
      <w:r>
        <w:rPr>
          <w:rFonts w:hint="eastAsia" w:asciiTheme="minorEastAsia" w:hAnsiTheme="minorEastAsia" w:eastAsiaTheme="minorEastAsia"/>
        </w:rPr>
        <w:t>医疗信息系统集成标准（IHE，</w:t>
      </w:r>
      <w:r>
        <w:rPr>
          <w:rFonts w:asciiTheme="minorEastAsia" w:hAnsiTheme="minorEastAsia" w:eastAsiaTheme="minorEastAsia"/>
        </w:rPr>
        <w:t>Integrating The Healthcare Enterprise</w:t>
      </w:r>
      <w:r>
        <w:rPr>
          <w:rFonts w:hint="eastAsia" w:asciiTheme="minorEastAsia" w:hAnsiTheme="minorEastAsia" w:eastAsiaTheme="minorEastAsia"/>
        </w:rPr>
        <w:t>）；</w:t>
      </w:r>
    </w:p>
    <w:p>
      <w:pPr>
        <w:pStyle w:val="63"/>
        <w:ind w:firstLine="480"/>
        <w:rPr>
          <w:rFonts w:asciiTheme="minorEastAsia" w:hAnsiTheme="minorEastAsia" w:eastAsiaTheme="minorEastAsia"/>
        </w:rPr>
      </w:pPr>
      <w:r>
        <w:rPr>
          <w:rFonts w:hint="eastAsia" w:asciiTheme="minorEastAsia" w:hAnsiTheme="minorEastAsia" w:eastAsiaTheme="minorEastAsia"/>
        </w:rPr>
        <w:t>临床文档资料体系结构（CDA，Clinical Document Architecture）。</w:t>
      </w:r>
    </w:p>
    <w:p>
      <w:pPr>
        <w:pStyle w:val="5"/>
        <w:numPr>
          <w:ilvl w:val="0"/>
          <w:numId w:val="3"/>
        </w:numPr>
        <w:spacing w:before="0" w:after="0" w:line="360" w:lineRule="auto"/>
        <w:rPr>
          <w:rFonts w:asciiTheme="minorEastAsia" w:hAnsiTheme="minorEastAsia" w:eastAsiaTheme="minorEastAsia"/>
        </w:rPr>
      </w:pPr>
      <w:r>
        <w:rPr>
          <w:rFonts w:hint="eastAsia" w:asciiTheme="minorEastAsia" w:hAnsiTheme="minorEastAsia" w:eastAsiaTheme="minorEastAsia"/>
        </w:rPr>
        <w:t>信息安全规范</w:t>
      </w:r>
    </w:p>
    <w:p>
      <w:pPr>
        <w:pStyle w:val="63"/>
        <w:ind w:firstLine="480"/>
        <w:rPr>
          <w:rFonts w:asciiTheme="minorEastAsia" w:hAnsiTheme="minorEastAsia" w:eastAsiaTheme="minorEastAsia"/>
        </w:rPr>
      </w:pPr>
      <w:r>
        <w:rPr>
          <w:rFonts w:hint="eastAsia" w:asciiTheme="minorEastAsia" w:hAnsiTheme="minorEastAsia" w:eastAsiaTheme="minorEastAsia"/>
        </w:rPr>
        <w:t>《中华人民共和国计算机信息系统安全保护条例》；</w:t>
      </w:r>
    </w:p>
    <w:p>
      <w:pPr>
        <w:pStyle w:val="63"/>
        <w:ind w:firstLine="480"/>
        <w:rPr>
          <w:rFonts w:asciiTheme="minorEastAsia" w:hAnsiTheme="minorEastAsia" w:eastAsiaTheme="minorEastAsia"/>
        </w:rPr>
      </w:pPr>
      <w:r>
        <w:rPr>
          <w:rFonts w:hint="eastAsia" w:asciiTheme="minorEastAsia" w:hAnsiTheme="minorEastAsia" w:eastAsiaTheme="minorEastAsia"/>
        </w:rPr>
        <w:t>《信息安全等级保护管理办法》</w:t>
      </w:r>
      <w:r>
        <w:rPr>
          <w:rFonts w:asciiTheme="minorEastAsia" w:hAnsiTheme="minorEastAsia" w:eastAsiaTheme="minorEastAsia"/>
        </w:rPr>
        <w:t>（公通字〔2007〕43号）</w:t>
      </w:r>
      <w:r>
        <w:rPr>
          <w:rFonts w:hint="eastAsia" w:asciiTheme="minorEastAsia" w:hAnsiTheme="minorEastAsia" w:eastAsiaTheme="minorEastAsia"/>
        </w:rPr>
        <w:t>；</w:t>
      </w:r>
    </w:p>
    <w:p>
      <w:pPr>
        <w:pStyle w:val="63"/>
        <w:ind w:firstLine="480"/>
        <w:rPr>
          <w:rFonts w:asciiTheme="minorEastAsia" w:hAnsiTheme="minorEastAsia" w:eastAsiaTheme="minorEastAsia"/>
        </w:rPr>
      </w:pPr>
      <w:r>
        <w:rPr>
          <w:rFonts w:hint="eastAsia" w:asciiTheme="minorEastAsia" w:hAnsiTheme="minorEastAsia" w:eastAsiaTheme="minorEastAsia"/>
        </w:rPr>
        <w:t>《信息系统安全等级保护定级指南》（</w:t>
      </w:r>
      <w:r>
        <w:rPr>
          <w:rFonts w:asciiTheme="minorEastAsia" w:hAnsiTheme="minorEastAsia" w:eastAsiaTheme="minorEastAsia"/>
        </w:rPr>
        <w:t>2020年11月1日实施</w:t>
      </w:r>
      <w:r>
        <w:rPr>
          <w:rFonts w:hint="eastAsia" w:asciiTheme="minorEastAsia" w:hAnsiTheme="minorEastAsia" w:eastAsiaTheme="minorEastAsia"/>
        </w:rPr>
        <w:t>）；</w:t>
      </w:r>
    </w:p>
    <w:p>
      <w:pPr>
        <w:pStyle w:val="63"/>
        <w:ind w:firstLine="480"/>
        <w:rPr>
          <w:rFonts w:asciiTheme="minorEastAsia" w:hAnsiTheme="minorEastAsia" w:eastAsiaTheme="minorEastAsia"/>
        </w:rPr>
      </w:pPr>
      <w:r>
        <w:rPr>
          <w:rFonts w:hint="eastAsia" w:asciiTheme="minorEastAsia" w:hAnsiTheme="minorEastAsia" w:eastAsiaTheme="minorEastAsia"/>
        </w:rPr>
        <w:t>《贯彻落实网络安全等保制度和关保制度的指导意见》（公网安</w:t>
      </w:r>
      <w:r>
        <w:rPr>
          <w:rFonts w:asciiTheme="minorEastAsia" w:hAnsiTheme="minorEastAsia" w:eastAsiaTheme="minorEastAsia"/>
        </w:rPr>
        <w:t>〔</w:t>
      </w:r>
      <w:r>
        <w:rPr>
          <w:rFonts w:hint="eastAsia" w:asciiTheme="minorEastAsia" w:hAnsiTheme="minorEastAsia" w:eastAsiaTheme="minorEastAsia"/>
        </w:rPr>
        <w:t>2020</w:t>
      </w:r>
      <w:r>
        <w:rPr>
          <w:rFonts w:asciiTheme="minorEastAsia" w:hAnsiTheme="minorEastAsia" w:eastAsiaTheme="minorEastAsia"/>
        </w:rPr>
        <w:t>〕</w:t>
      </w:r>
      <w:r>
        <w:rPr>
          <w:rFonts w:hint="eastAsia" w:asciiTheme="minorEastAsia" w:hAnsiTheme="minorEastAsia" w:eastAsiaTheme="minorEastAsia"/>
        </w:rPr>
        <w:t>1960号）；</w:t>
      </w:r>
    </w:p>
    <w:p>
      <w:pPr>
        <w:pStyle w:val="63"/>
        <w:ind w:firstLine="480"/>
        <w:rPr>
          <w:rFonts w:asciiTheme="minorEastAsia" w:hAnsiTheme="minorEastAsia" w:eastAsiaTheme="minorEastAsia"/>
        </w:rPr>
      </w:pPr>
      <w:r>
        <w:rPr>
          <w:rFonts w:hint="eastAsia" w:asciiTheme="minorEastAsia" w:hAnsiTheme="minorEastAsia" w:eastAsiaTheme="minorEastAsia"/>
        </w:rPr>
        <w:t>《中华人民共和国电子签名法》；</w:t>
      </w:r>
    </w:p>
    <w:p>
      <w:pPr>
        <w:pStyle w:val="63"/>
        <w:ind w:firstLine="480"/>
        <w:rPr>
          <w:rFonts w:asciiTheme="minorEastAsia" w:hAnsiTheme="minorEastAsia" w:eastAsiaTheme="minorEastAsia"/>
        </w:rPr>
      </w:pPr>
      <w:r>
        <w:rPr>
          <w:rFonts w:hint="eastAsia" w:asciiTheme="minorEastAsia" w:hAnsiTheme="minorEastAsia" w:eastAsiaTheme="minorEastAsia"/>
        </w:rPr>
        <w:t>《GB∕T 14394-</w:t>
      </w:r>
      <w:r>
        <w:rPr>
          <w:rFonts w:asciiTheme="minorEastAsia" w:hAnsiTheme="minorEastAsia" w:eastAsiaTheme="minorEastAsia"/>
        </w:rPr>
        <w:t xml:space="preserve">2008 </w:t>
      </w:r>
      <w:r>
        <w:rPr>
          <w:rFonts w:hint="eastAsia" w:asciiTheme="minorEastAsia" w:hAnsiTheme="minorEastAsia" w:eastAsiaTheme="minorEastAsia"/>
        </w:rPr>
        <w:t>计算机软件可靠性和可维护性管理》；</w:t>
      </w:r>
    </w:p>
    <w:p>
      <w:pPr>
        <w:pStyle w:val="63"/>
        <w:ind w:firstLine="480"/>
        <w:rPr>
          <w:rFonts w:asciiTheme="minorEastAsia" w:hAnsiTheme="minorEastAsia" w:eastAsiaTheme="minorEastAsia"/>
        </w:rPr>
      </w:pPr>
      <w:r>
        <w:rPr>
          <w:rFonts w:hint="eastAsia" w:asciiTheme="minorEastAsia" w:hAnsiTheme="minorEastAsia" w:eastAsiaTheme="minorEastAsia"/>
        </w:rPr>
        <w:t>《网络安全等级保护条例》（公安部，2</w:t>
      </w:r>
      <w:r>
        <w:rPr>
          <w:rFonts w:asciiTheme="minorEastAsia" w:hAnsiTheme="minorEastAsia" w:eastAsiaTheme="minorEastAsia"/>
        </w:rPr>
        <w:t>018</w:t>
      </w:r>
      <w:r>
        <w:rPr>
          <w:rFonts w:hint="eastAsia" w:asciiTheme="minorEastAsia" w:hAnsiTheme="minorEastAsia" w:eastAsiaTheme="minorEastAsia"/>
        </w:rPr>
        <w:t>年6月2</w:t>
      </w:r>
      <w:r>
        <w:rPr>
          <w:rFonts w:asciiTheme="minorEastAsia" w:hAnsiTheme="minorEastAsia" w:eastAsiaTheme="minorEastAsia"/>
        </w:rPr>
        <w:t>7</w:t>
      </w:r>
      <w:r>
        <w:rPr>
          <w:rFonts w:hint="eastAsia" w:asciiTheme="minorEastAsia" w:hAnsiTheme="minorEastAsia" w:eastAsiaTheme="minorEastAsia"/>
        </w:rPr>
        <w:t>日）；</w:t>
      </w:r>
    </w:p>
    <w:p>
      <w:pPr>
        <w:pStyle w:val="63"/>
        <w:ind w:firstLine="480"/>
        <w:rPr>
          <w:rFonts w:asciiTheme="minorEastAsia" w:hAnsiTheme="minorEastAsia" w:eastAsiaTheme="minorEastAsia"/>
        </w:rPr>
      </w:pPr>
      <w:r>
        <w:rPr>
          <w:rFonts w:hint="eastAsia" w:asciiTheme="minorEastAsia" w:hAnsiTheme="minorEastAsia" w:eastAsiaTheme="minorEastAsia"/>
        </w:rPr>
        <w:t>《中华人民共和国个人信息保护法》。</w:t>
      </w:r>
    </w:p>
    <w:p>
      <w:pPr>
        <w:pStyle w:val="4"/>
        <w:numPr>
          <w:ilvl w:val="0"/>
          <w:numId w:val="2"/>
        </w:numPr>
        <w:rPr>
          <w:rFonts w:asciiTheme="minorEastAsia" w:hAnsiTheme="minorEastAsia" w:eastAsiaTheme="minorEastAsia"/>
          <w:lang w:eastAsia="zh-CN"/>
        </w:rPr>
      </w:pPr>
      <w:r>
        <w:rPr>
          <w:rFonts w:hint="eastAsia" w:asciiTheme="minorEastAsia" w:hAnsiTheme="minorEastAsia" w:eastAsiaTheme="minorEastAsia"/>
          <w:lang w:eastAsia="zh-CN"/>
        </w:rPr>
        <w:t>建设原则</w:t>
      </w:r>
    </w:p>
    <w:p>
      <w:pPr>
        <w:pStyle w:val="5"/>
        <w:numPr>
          <w:ilvl w:val="0"/>
          <w:numId w:val="4"/>
        </w:numPr>
        <w:spacing w:before="0" w:after="0" w:line="360" w:lineRule="auto"/>
        <w:ind w:left="442" w:hanging="442"/>
        <w:rPr>
          <w:rFonts w:asciiTheme="minorEastAsia" w:hAnsiTheme="minorEastAsia" w:eastAsiaTheme="minorEastAsia"/>
        </w:rPr>
      </w:pPr>
      <w:r>
        <w:rPr>
          <w:rFonts w:hint="eastAsia" w:asciiTheme="minorEastAsia" w:hAnsiTheme="minorEastAsia" w:eastAsiaTheme="minorEastAsia"/>
        </w:rPr>
        <w:t>整体性原则</w:t>
      </w:r>
    </w:p>
    <w:p>
      <w:pPr>
        <w:pStyle w:val="63"/>
        <w:ind w:firstLine="480"/>
        <w:rPr>
          <w:rFonts w:asciiTheme="minorEastAsia" w:hAnsiTheme="minorEastAsia" w:eastAsiaTheme="minorEastAsia"/>
        </w:rPr>
      </w:pPr>
      <w:r>
        <w:rPr>
          <w:rFonts w:hint="eastAsia" w:asciiTheme="minorEastAsia" w:hAnsiTheme="minorEastAsia" w:eastAsiaTheme="minorEastAsia"/>
        </w:rPr>
        <w:t>系统需在满足我院的总体需求之下，符合国家卫生健康委对医院信息系统的建设要求，系统一体化设计，模块之间“互联互通、信息共享”。</w:t>
      </w:r>
    </w:p>
    <w:p>
      <w:pPr>
        <w:pStyle w:val="5"/>
        <w:numPr>
          <w:ilvl w:val="0"/>
          <w:numId w:val="4"/>
        </w:numPr>
        <w:spacing w:before="0" w:after="0" w:line="360" w:lineRule="auto"/>
        <w:ind w:left="442" w:hanging="442"/>
        <w:rPr>
          <w:rFonts w:asciiTheme="minorEastAsia" w:hAnsiTheme="minorEastAsia" w:eastAsiaTheme="minorEastAsia"/>
        </w:rPr>
      </w:pPr>
      <w:r>
        <w:rPr>
          <w:rFonts w:hint="eastAsia" w:asciiTheme="minorEastAsia" w:hAnsiTheme="minorEastAsia" w:eastAsiaTheme="minorEastAsia"/>
        </w:rPr>
        <w:t>标准化原则</w:t>
      </w:r>
    </w:p>
    <w:p>
      <w:pPr>
        <w:pStyle w:val="63"/>
        <w:ind w:firstLine="480"/>
        <w:rPr>
          <w:rFonts w:asciiTheme="minorEastAsia" w:hAnsiTheme="minorEastAsia" w:eastAsiaTheme="minorEastAsia"/>
        </w:rPr>
      </w:pPr>
      <w:r>
        <w:rPr>
          <w:rFonts w:hint="eastAsia" w:asciiTheme="minorEastAsia" w:hAnsiTheme="minorEastAsia" w:eastAsiaTheme="minorEastAsia"/>
        </w:rPr>
        <w:t>系统需参照最新的国家信息管理相关标准：HIS（医院信息管理系统）按 HL7 数据交换标准、CIS（临床信息系统）按 ICD-10、SNOMED、结构化电子病历 XML 设计等。</w:t>
      </w:r>
    </w:p>
    <w:p>
      <w:pPr>
        <w:pStyle w:val="5"/>
        <w:numPr>
          <w:ilvl w:val="0"/>
          <w:numId w:val="4"/>
        </w:numPr>
        <w:spacing w:before="0" w:after="0" w:line="360" w:lineRule="auto"/>
        <w:ind w:left="442" w:hanging="442"/>
        <w:rPr>
          <w:rFonts w:asciiTheme="minorEastAsia" w:hAnsiTheme="minorEastAsia" w:eastAsiaTheme="minorEastAsia"/>
        </w:rPr>
      </w:pPr>
      <w:r>
        <w:rPr>
          <w:rFonts w:hint="eastAsia" w:asciiTheme="minorEastAsia" w:hAnsiTheme="minorEastAsia" w:eastAsiaTheme="minorEastAsia"/>
        </w:rPr>
        <w:t>先进性原则</w:t>
      </w:r>
    </w:p>
    <w:p>
      <w:pPr>
        <w:pStyle w:val="63"/>
        <w:ind w:firstLine="480"/>
        <w:rPr>
          <w:rFonts w:asciiTheme="minorEastAsia" w:hAnsiTheme="minorEastAsia" w:eastAsiaTheme="minorEastAsia"/>
        </w:rPr>
      </w:pPr>
      <w:r>
        <w:rPr>
          <w:rFonts w:hint="eastAsia" w:asciiTheme="minorEastAsia" w:hAnsiTheme="minorEastAsia" w:eastAsiaTheme="minorEastAsia"/>
        </w:rPr>
        <w:t>从医院的实际需求出发，采用现代化的理念和技术，对系统的设计做到合理化、科学化，达到低投资、高效益；建成系统先进、适应未来发展，并具有强大的发展潜力。</w:t>
      </w:r>
    </w:p>
    <w:p>
      <w:pPr>
        <w:pStyle w:val="5"/>
        <w:numPr>
          <w:ilvl w:val="0"/>
          <w:numId w:val="4"/>
        </w:numPr>
        <w:spacing w:before="0" w:after="0" w:line="360" w:lineRule="auto"/>
        <w:ind w:left="442" w:hanging="442"/>
        <w:rPr>
          <w:rFonts w:asciiTheme="minorEastAsia" w:hAnsiTheme="minorEastAsia" w:eastAsiaTheme="minorEastAsia"/>
        </w:rPr>
      </w:pPr>
      <w:r>
        <w:rPr>
          <w:rFonts w:hint="eastAsia" w:asciiTheme="minorEastAsia" w:hAnsiTheme="minorEastAsia" w:eastAsiaTheme="minorEastAsia"/>
        </w:rPr>
        <w:t>实用性原则</w:t>
      </w:r>
    </w:p>
    <w:p>
      <w:pPr>
        <w:pStyle w:val="63"/>
        <w:ind w:firstLine="480"/>
        <w:rPr>
          <w:rFonts w:asciiTheme="minorEastAsia" w:hAnsiTheme="minorEastAsia" w:eastAsiaTheme="minorEastAsia"/>
        </w:rPr>
      </w:pPr>
      <w:r>
        <w:rPr>
          <w:rFonts w:hint="eastAsia" w:asciiTheme="minorEastAsia" w:hAnsiTheme="minorEastAsia" w:eastAsiaTheme="minorEastAsia"/>
        </w:rPr>
        <w:t>系统应该符合未来医院发展的体系结构、管理模式和运作程序，需要满足我院一定时期内对信息的需求。能帮助我院提高医疗服务质量，工作效率，管理水平，为我院的经济效益和社会效益产生积极的作用。同时体现以患者为中心，便民惠民性强。</w:t>
      </w:r>
    </w:p>
    <w:p>
      <w:pPr>
        <w:pStyle w:val="5"/>
        <w:numPr>
          <w:ilvl w:val="0"/>
          <w:numId w:val="4"/>
        </w:numPr>
        <w:spacing w:before="0" w:after="0" w:line="360" w:lineRule="auto"/>
        <w:ind w:left="442" w:hanging="442"/>
        <w:rPr>
          <w:rFonts w:asciiTheme="minorEastAsia" w:hAnsiTheme="minorEastAsia" w:eastAsiaTheme="minorEastAsia"/>
        </w:rPr>
      </w:pPr>
      <w:r>
        <w:rPr>
          <w:rFonts w:hint="eastAsia" w:asciiTheme="minorEastAsia" w:hAnsiTheme="minorEastAsia" w:eastAsiaTheme="minorEastAsia"/>
        </w:rPr>
        <w:t>易维护原则</w:t>
      </w:r>
    </w:p>
    <w:p>
      <w:pPr>
        <w:pStyle w:val="63"/>
        <w:ind w:firstLine="480"/>
        <w:rPr>
          <w:rFonts w:asciiTheme="minorEastAsia" w:hAnsiTheme="minorEastAsia" w:eastAsiaTheme="minorEastAsia"/>
        </w:rPr>
      </w:pPr>
      <w:r>
        <w:rPr>
          <w:rFonts w:hint="eastAsia" w:asciiTheme="minorEastAsia" w:hAnsiTheme="minorEastAsia" w:eastAsiaTheme="minorEastAsia"/>
        </w:rPr>
        <w:t>系统建成后满足一是易于故障的排除，二是系统人性化管理，日常管理操作简便。</w:t>
      </w:r>
    </w:p>
    <w:p>
      <w:pPr>
        <w:pStyle w:val="5"/>
        <w:numPr>
          <w:ilvl w:val="0"/>
          <w:numId w:val="4"/>
        </w:numPr>
        <w:spacing w:before="0" w:after="0" w:line="360" w:lineRule="auto"/>
        <w:ind w:left="442" w:hanging="442"/>
        <w:rPr>
          <w:rFonts w:asciiTheme="minorEastAsia" w:hAnsiTheme="minorEastAsia" w:eastAsiaTheme="minorEastAsia"/>
        </w:rPr>
      </w:pPr>
      <w:r>
        <w:rPr>
          <w:rFonts w:hint="eastAsia" w:asciiTheme="minorEastAsia" w:hAnsiTheme="minorEastAsia" w:eastAsiaTheme="minorEastAsia"/>
        </w:rPr>
        <w:t>安全性原则</w:t>
      </w:r>
    </w:p>
    <w:p>
      <w:pPr>
        <w:pStyle w:val="63"/>
        <w:ind w:firstLine="480"/>
        <w:rPr>
          <w:rFonts w:asciiTheme="minorEastAsia" w:hAnsiTheme="minorEastAsia" w:eastAsiaTheme="minorEastAsia"/>
        </w:rPr>
      </w:pPr>
      <w:r>
        <w:rPr>
          <w:rFonts w:hint="eastAsia" w:asciiTheme="minorEastAsia" w:hAnsiTheme="minorEastAsia" w:eastAsiaTheme="minorEastAsia"/>
        </w:rPr>
        <w:t>应用系统需支持7×24h连续安全运行，性能可靠，以支持医院业务运行。</w:t>
      </w:r>
    </w:p>
    <w:p>
      <w:pPr>
        <w:pStyle w:val="5"/>
        <w:numPr>
          <w:ilvl w:val="0"/>
          <w:numId w:val="4"/>
        </w:numPr>
        <w:spacing w:before="0" w:after="0" w:line="360" w:lineRule="auto"/>
        <w:ind w:left="442" w:hanging="442"/>
        <w:rPr>
          <w:rFonts w:asciiTheme="minorEastAsia" w:hAnsiTheme="minorEastAsia" w:eastAsiaTheme="minorEastAsia"/>
        </w:rPr>
      </w:pPr>
      <w:r>
        <w:rPr>
          <w:rFonts w:hint="eastAsia" w:asciiTheme="minorEastAsia" w:hAnsiTheme="minorEastAsia" w:eastAsiaTheme="minorEastAsia"/>
        </w:rPr>
        <w:t>易扩充原则</w:t>
      </w:r>
    </w:p>
    <w:p>
      <w:pPr>
        <w:pStyle w:val="63"/>
        <w:ind w:firstLine="480"/>
        <w:rPr>
          <w:rFonts w:asciiTheme="minorEastAsia" w:hAnsiTheme="minorEastAsia" w:eastAsiaTheme="minorEastAsia"/>
        </w:rPr>
      </w:pPr>
      <w:r>
        <w:rPr>
          <w:rFonts w:hint="eastAsia" w:asciiTheme="minorEastAsia" w:hAnsiTheme="minorEastAsia" w:eastAsiaTheme="minorEastAsia"/>
        </w:rPr>
        <w:t>此次系统建成后具有在系统产品的系列、容量与处理能力等方面的扩充与换代的可能。</w:t>
      </w:r>
    </w:p>
    <w:p>
      <w:pPr>
        <w:pStyle w:val="4"/>
        <w:numPr>
          <w:ilvl w:val="0"/>
          <w:numId w:val="2"/>
        </w:numPr>
        <w:rPr>
          <w:rFonts w:asciiTheme="minorEastAsia" w:hAnsiTheme="minorEastAsia" w:eastAsiaTheme="minorEastAsia"/>
          <w:lang w:eastAsia="zh-CN"/>
        </w:rPr>
      </w:pPr>
      <w:r>
        <w:rPr>
          <w:rFonts w:hint="eastAsia" w:asciiTheme="minorEastAsia" w:hAnsiTheme="minorEastAsia" w:eastAsiaTheme="minorEastAsia"/>
          <w:lang w:eastAsia="zh-CN"/>
        </w:rPr>
        <w:t>总体技术要求</w:t>
      </w:r>
    </w:p>
    <w:p>
      <w:pPr>
        <w:pStyle w:val="5"/>
        <w:numPr>
          <w:ilvl w:val="0"/>
          <w:numId w:val="5"/>
        </w:numPr>
        <w:spacing w:before="0" w:after="0" w:line="360" w:lineRule="auto"/>
        <w:ind w:left="442" w:hanging="442"/>
        <w:rPr>
          <w:rFonts w:asciiTheme="minorEastAsia" w:hAnsiTheme="minorEastAsia" w:eastAsiaTheme="minorEastAsia"/>
        </w:rPr>
      </w:pPr>
      <w:bookmarkStart w:id="1" w:name="_Toc117755715"/>
      <w:bookmarkStart w:id="2" w:name="_Toc129207677"/>
      <w:bookmarkStart w:id="3" w:name="_Toc141301661"/>
      <w:r>
        <w:rPr>
          <w:rFonts w:hint="eastAsia" w:asciiTheme="minorEastAsia" w:hAnsiTheme="minorEastAsia" w:eastAsiaTheme="minorEastAsia"/>
        </w:rPr>
        <w:t>技术架构</w:t>
      </w:r>
      <w:bookmarkEnd w:id="1"/>
      <w:bookmarkEnd w:id="2"/>
      <w:bookmarkEnd w:id="3"/>
    </w:p>
    <w:p>
      <w:pPr>
        <w:pStyle w:val="63"/>
        <w:ind w:firstLine="480"/>
        <w:rPr>
          <w:rFonts w:asciiTheme="minorEastAsia" w:hAnsiTheme="minorEastAsia" w:eastAsiaTheme="minorEastAsia"/>
        </w:rPr>
      </w:pPr>
      <w:r>
        <w:rPr>
          <w:rFonts w:hint="eastAsia" w:asciiTheme="minorEastAsia" w:hAnsiTheme="minorEastAsia" w:eastAsiaTheme="minorEastAsia"/>
        </w:rPr>
        <w:t>采用主流成熟的开发技术，如</w:t>
      </w:r>
      <w:r>
        <w:rPr>
          <w:rFonts w:asciiTheme="minorEastAsia" w:hAnsiTheme="minorEastAsia" w:eastAsiaTheme="minorEastAsia"/>
        </w:rPr>
        <w:t>Java</w:t>
      </w:r>
      <w:r>
        <w:rPr>
          <w:rFonts w:hint="eastAsia" w:asciiTheme="minorEastAsia" w:hAnsiTheme="minorEastAsia" w:eastAsiaTheme="minorEastAsia"/>
        </w:rPr>
        <w:t>等；</w:t>
      </w:r>
    </w:p>
    <w:p>
      <w:pPr>
        <w:pStyle w:val="63"/>
        <w:ind w:firstLine="480"/>
        <w:rPr>
          <w:rFonts w:asciiTheme="minorEastAsia" w:hAnsiTheme="minorEastAsia" w:eastAsiaTheme="minorEastAsia"/>
        </w:rPr>
      </w:pPr>
      <w:r>
        <w:rPr>
          <w:rFonts w:hint="eastAsia" w:asciiTheme="minorEastAsia" w:hAnsiTheme="minorEastAsia" w:eastAsiaTheme="minorEastAsia"/>
        </w:rPr>
        <w:t>基于SOA设计，采用分布式多层B/S架构或C</w:t>
      </w:r>
      <w:r>
        <w:rPr>
          <w:rFonts w:asciiTheme="minorEastAsia" w:hAnsiTheme="minorEastAsia" w:eastAsiaTheme="minorEastAsia"/>
        </w:rPr>
        <w:t>/S/S</w:t>
      </w:r>
      <w:r>
        <w:rPr>
          <w:rFonts w:hint="eastAsia" w:asciiTheme="minorEastAsia" w:hAnsiTheme="minorEastAsia" w:eastAsiaTheme="minorEastAsia"/>
        </w:rPr>
        <w:t>架构；</w:t>
      </w:r>
    </w:p>
    <w:p>
      <w:pPr>
        <w:pStyle w:val="63"/>
        <w:ind w:firstLine="480"/>
        <w:rPr>
          <w:rFonts w:asciiTheme="minorEastAsia" w:hAnsiTheme="minorEastAsia" w:eastAsiaTheme="minorEastAsia"/>
        </w:rPr>
      </w:pPr>
      <w:r>
        <w:rPr>
          <w:rFonts w:hint="eastAsia" w:asciiTheme="minorEastAsia" w:hAnsiTheme="minorEastAsia" w:eastAsiaTheme="minorEastAsia"/>
        </w:rPr>
        <w:t>提供公用的服务来实现消息推送、附件、任务处理等功能；</w:t>
      </w:r>
    </w:p>
    <w:p>
      <w:pPr>
        <w:pStyle w:val="63"/>
        <w:ind w:firstLine="480"/>
        <w:rPr>
          <w:rFonts w:asciiTheme="minorEastAsia" w:hAnsiTheme="minorEastAsia" w:eastAsiaTheme="minorEastAsia"/>
        </w:rPr>
      </w:pPr>
      <w:r>
        <w:rPr>
          <w:rFonts w:hint="eastAsia" w:asciiTheme="minorEastAsia" w:hAnsiTheme="minorEastAsia" w:eastAsiaTheme="minorEastAsia"/>
        </w:rPr>
        <w:t>应用</w:t>
      </w:r>
      <w:r>
        <w:rPr>
          <w:rFonts w:asciiTheme="minorEastAsia" w:hAnsiTheme="minorEastAsia" w:eastAsiaTheme="minorEastAsia"/>
        </w:rPr>
        <w:t>开发平台</w:t>
      </w:r>
      <w:r>
        <w:rPr>
          <w:rFonts w:hint="eastAsia" w:asciiTheme="minorEastAsia" w:hAnsiTheme="minorEastAsia" w:eastAsiaTheme="minorEastAsia"/>
        </w:rPr>
        <w:t>为后台服务管理提供支持，包括数据源管理、日志管理、事务管理、缓存管理等；</w:t>
      </w:r>
    </w:p>
    <w:p>
      <w:pPr>
        <w:pStyle w:val="63"/>
        <w:ind w:firstLine="480"/>
        <w:rPr>
          <w:rFonts w:asciiTheme="minorEastAsia" w:hAnsiTheme="minorEastAsia" w:eastAsiaTheme="minorEastAsia"/>
        </w:rPr>
      </w:pPr>
      <w:r>
        <w:rPr>
          <w:rFonts w:hint="eastAsia" w:asciiTheme="minorEastAsia" w:hAnsiTheme="minorEastAsia" w:eastAsiaTheme="minorEastAsia"/>
        </w:rPr>
        <w:t>系统支持多医院、多院区等多种多组织业务模式。</w:t>
      </w:r>
    </w:p>
    <w:p>
      <w:pPr>
        <w:pStyle w:val="5"/>
        <w:numPr>
          <w:ilvl w:val="0"/>
          <w:numId w:val="5"/>
        </w:numPr>
        <w:spacing w:before="0" w:after="0" w:line="360" w:lineRule="auto"/>
        <w:ind w:left="442" w:hanging="442"/>
        <w:rPr>
          <w:rFonts w:asciiTheme="minorEastAsia" w:hAnsiTheme="minorEastAsia" w:eastAsiaTheme="minorEastAsia"/>
        </w:rPr>
      </w:pPr>
      <w:bookmarkStart w:id="4" w:name="_Toc129207678"/>
      <w:bookmarkStart w:id="5" w:name="_Toc117755716"/>
      <w:bookmarkStart w:id="6" w:name="_Toc141301662"/>
      <w:r>
        <w:rPr>
          <w:rFonts w:hint="eastAsia" w:asciiTheme="minorEastAsia" w:hAnsiTheme="minorEastAsia" w:eastAsiaTheme="minorEastAsia"/>
        </w:rPr>
        <w:t>运行体系</w:t>
      </w:r>
      <w:bookmarkEnd w:id="4"/>
      <w:bookmarkEnd w:id="5"/>
      <w:bookmarkEnd w:id="6"/>
    </w:p>
    <w:p>
      <w:pPr>
        <w:pStyle w:val="63"/>
        <w:ind w:firstLine="480"/>
        <w:rPr>
          <w:rFonts w:asciiTheme="minorEastAsia" w:hAnsiTheme="minorEastAsia" w:eastAsiaTheme="minorEastAsia"/>
        </w:rPr>
      </w:pPr>
      <w:r>
        <w:rPr>
          <w:rFonts w:hint="eastAsia" w:asciiTheme="minorEastAsia" w:hAnsiTheme="minorEastAsia" w:eastAsiaTheme="minorEastAsia"/>
        </w:rPr>
        <w:t>支持集中式部署、分布式部署、混合型部署等多种方式；</w:t>
      </w:r>
    </w:p>
    <w:p>
      <w:pPr>
        <w:pStyle w:val="63"/>
        <w:ind w:firstLine="480"/>
        <w:rPr>
          <w:rFonts w:asciiTheme="minorEastAsia" w:hAnsiTheme="minorEastAsia" w:eastAsiaTheme="minorEastAsia"/>
        </w:rPr>
      </w:pPr>
      <w:r>
        <w:rPr>
          <w:rFonts w:hint="eastAsia" w:asciiTheme="minorEastAsia" w:hAnsiTheme="minorEastAsia" w:eastAsiaTheme="minorEastAsia"/>
        </w:rPr>
        <w:t>应用层具有集群处理、负载均衡能力，可通过软负载方式进行负载均衡处理；</w:t>
      </w:r>
    </w:p>
    <w:p>
      <w:pPr>
        <w:pStyle w:val="63"/>
        <w:ind w:firstLine="480"/>
        <w:rPr>
          <w:rFonts w:asciiTheme="minorEastAsia" w:hAnsiTheme="minorEastAsia" w:eastAsiaTheme="minorEastAsia"/>
        </w:rPr>
      </w:pPr>
      <w:r>
        <w:rPr>
          <w:rFonts w:hint="eastAsia" w:asciiTheme="minorEastAsia" w:hAnsiTheme="minorEastAsia" w:eastAsiaTheme="minorEastAsia"/>
        </w:rPr>
        <w:t>后台服务可在不中断前端业务的情况下，自动更新。</w:t>
      </w:r>
    </w:p>
    <w:p>
      <w:pPr>
        <w:pStyle w:val="5"/>
        <w:numPr>
          <w:ilvl w:val="0"/>
          <w:numId w:val="5"/>
        </w:numPr>
        <w:spacing w:before="0" w:after="0" w:line="360" w:lineRule="auto"/>
        <w:ind w:left="442" w:hanging="442"/>
        <w:rPr>
          <w:rFonts w:asciiTheme="minorEastAsia" w:hAnsiTheme="minorEastAsia" w:eastAsiaTheme="minorEastAsia"/>
        </w:rPr>
      </w:pPr>
      <w:bookmarkStart w:id="7" w:name="_Toc141301664"/>
      <w:bookmarkStart w:id="8" w:name="_Toc117755718"/>
      <w:bookmarkStart w:id="9" w:name="_Toc129207680"/>
      <w:r>
        <w:rPr>
          <w:rFonts w:hint="eastAsia" w:asciiTheme="minorEastAsia" w:hAnsiTheme="minorEastAsia" w:eastAsiaTheme="minorEastAsia"/>
        </w:rPr>
        <w:t>交互规范</w:t>
      </w:r>
      <w:bookmarkEnd w:id="7"/>
      <w:bookmarkEnd w:id="8"/>
      <w:bookmarkEnd w:id="9"/>
    </w:p>
    <w:p>
      <w:pPr>
        <w:pStyle w:val="63"/>
        <w:ind w:firstLine="480"/>
        <w:rPr>
          <w:rFonts w:asciiTheme="minorEastAsia" w:hAnsiTheme="minorEastAsia" w:eastAsiaTheme="minorEastAsia"/>
        </w:rPr>
      </w:pPr>
      <w:r>
        <w:rPr>
          <w:rFonts w:hint="eastAsia" w:asciiTheme="minorEastAsia" w:hAnsiTheme="minorEastAsia" w:eastAsiaTheme="minorEastAsia"/>
        </w:rPr>
        <w:t>系统内置HL7消息（V2、V3）组配和解析机制，方便与集成平台对接；</w:t>
      </w:r>
    </w:p>
    <w:p>
      <w:pPr>
        <w:pStyle w:val="63"/>
        <w:ind w:firstLine="480"/>
        <w:rPr>
          <w:rFonts w:asciiTheme="minorEastAsia" w:hAnsiTheme="minorEastAsia" w:eastAsiaTheme="minorEastAsia"/>
        </w:rPr>
      </w:pPr>
      <w:r>
        <w:rPr>
          <w:rFonts w:hint="eastAsia" w:asciiTheme="minorEastAsia" w:hAnsiTheme="minorEastAsia" w:eastAsiaTheme="minorEastAsia"/>
        </w:rPr>
        <w:t>系统基础数据管理通过集成平台提供的主数据服务进行注册和更新；</w:t>
      </w:r>
    </w:p>
    <w:p>
      <w:pPr>
        <w:pStyle w:val="63"/>
        <w:ind w:firstLine="480"/>
        <w:rPr>
          <w:rFonts w:asciiTheme="minorEastAsia" w:hAnsiTheme="minorEastAsia" w:eastAsiaTheme="minorEastAsia"/>
        </w:rPr>
      </w:pPr>
      <w:r>
        <w:rPr>
          <w:rFonts w:hint="eastAsia" w:asciiTheme="minorEastAsia" w:hAnsiTheme="minorEastAsia" w:eastAsiaTheme="minorEastAsia"/>
        </w:rPr>
        <w:t>基于集成平台提供的主索引服务实现患者信息的注册、更新、合并。</w:t>
      </w:r>
    </w:p>
    <w:p>
      <w:pPr>
        <w:pStyle w:val="4"/>
        <w:numPr>
          <w:ilvl w:val="0"/>
          <w:numId w:val="2"/>
        </w:numPr>
        <w:rPr>
          <w:rFonts w:asciiTheme="minorEastAsia" w:hAnsiTheme="minorEastAsia" w:eastAsiaTheme="minorEastAsia"/>
          <w:lang w:eastAsia="zh-CN"/>
        </w:rPr>
      </w:pPr>
      <w:r>
        <w:rPr>
          <w:rFonts w:hint="eastAsia" w:asciiTheme="minorEastAsia" w:hAnsiTheme="minorEastAsia" w:eastAsiaTheme="minorEastAsia"/>
          <w:lang w:eastAsia="zh-CN"/>
        </w:rPr>
        <w:t>技术参数</w:t>
      </w:r>
    </w:p>
    <w:p>
      <w:pPr>
        <w:spacing w:line="360" w:lineRule="auto"/>
        <w:ind w:firstLine="465"/>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通过数据集成和交换中间件技术将医院临床医疗业务系统进行集成，实现临床医疗系统的解耦，并对这些业务系统提供服务，通过资源目录中心进行封装注册，形成标准化的院内公共服务。</w:t>
      </w:r>
    </w:p>
    <w:p>
      <w:pPr>
        <w:pStyle w:val="5"/>
        <w:numPr>
          <w:ilvl w:val="0"/>
          <w:numId w:val="6"/>
        </w:numPr>
        <w:spacing w:before="0" w:after="0" w:line="360" w:lineRule="auto"/>
        <w:ind w:left="442" w:hanging="442"/>
        <w:rPr>
          <w:rFonts w:asciiTheme="minorEastAsia" w:hAnsiTheme="minorEastAsia" w:eastAsiaTheme="minorEastAsia"/>
        </w:rPr>
      </w:pPr>
      <w:r>
        <w:rPr>
          <w:rFonts w:hint="eastAsia" w:asciiTheme="minorEastAsia" w:hAnsiTheme="minorEastAsia" w:eastAsiaTheme="minorEastAsia"/>
        </w:rPr>
        <w:t>医院信息集成平台</w:t>
      </w:r>
    </w:p>
    <w:p>
      <w:pPr>
        <w:pStyle w:val="6"/>
        <w:numPr>
          <w:ilvl w:val="0"/>
          <w:numId w:val="7"/>
        </w:numPr>
        <w:spacing w:before="0" w:after="0" w:line="360" w:lineRule="auto"/>
        <w:ind w:left="442" w:hanging="442"/>
        <w:rPr>
          <w:rFonts w:asciiTheme="minorEastAsia" w:hAnsiTheme="minorEastAsia" w:eastAsiaTheme="minorEastAsia"/>
          <w:sz w:val="24"/>
          <w:szCs w:val="24"/>
        </w:rPr>
      </w:pPr>
      <w:r>
        <w:rPr>
          <w:rFonts w:hint="eastAsia" w:asciiTheme="minorEastAsia" w:hAnsiTheme="minorEastAsia" w:eastAsiaTheme="minorEastAsia"/>
          <w:sz w:val="24"/>
          <w:szCs w:val="24"/>
        </w:rPr>
        <w:t>集</w:t>
      </w:r>
      <w:r>
        <w:rPr>
          <w:rStyle w:val="41"/>
          <w:rFonts w:hint="eastAsia" w:asciiTheme="minorEastAsia" w:hAnsiTheme="minorEastAsia" w:eastAsiaTheme="minorEastAsia"/>
          <w:b w:val="0"/>
          <w:bCs w:val="0"/>
          <w:sz w:val="24"/>
          <w:szCs w:val="24"/>
          <w:lang w:eastAsia="zh-CN"/>
        </w:rPr>
        <w:t>成引擎</w:t>
      </w:r>
    </w:p>
    <w:tbl>
      <w:tblPr>
        <w:tblStyle w:val="24"/>
        <w:tblW w:w="8818"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604"/>
        <w:gridCol w:w="721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功能列表</w:t>
            </w:r>
          </w:p>
        </w:tc>
        <w:tc>
          <w:tcPr>
            <w:tcW w:w="7214"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szCs w:val="21"/>
              </w:rPr>
              <w:t>适配器</w:t>
            </w:r>
          </w:p>
        </w:tc>
        <w:tc>
          <w:tcPr>
            <w:tcW w:w="7214" w:type="dxa"/>
            <w:tcBorders>
              <w:top w:val="single" w:color="auto" w:sz="4" w:space="0"/>
              <w:left w:val="single" w:color="auto" w:sz="4" w:space="0"/>
              <w:bottom w:val="single" w:color="auto" w:sz="4" w:space="0"/>
              <w:right w:val="single" w:color="auto" w:sz="6" w:space="0"/>
            </w:tcBorders>
            <w:vAlign w:val="center"/>
          </w:tcPr>
          <w:p>
            <w:pPr>
              <w:pStyle w:val="39"/>
              <w:numPr>
                <w:ilvl w:val="0"/>
                <w:numId w:val="8"/>
              </w:numPr>
              <w:spacing w:line="360" w:lineRule="auto"/>
              <w:ind w:firstLineChars="0"/>
              <w:jc w:val="both"/>
              <w:rPr>
                <w:rFonts w:asciiTheme="minorEastAsia" w:hAnsiTheme="minorEastAsia" w:eastAsiaTheme="minorEastAsia"/>
                <w:bCs/>
                <w:szCs w:val="21"/>
              </w:rPr>
            </w:pPr>
            <w:r>
              <w:rPr>
                <w:rFonts w:hint="eastAsia" w:asciiTheme="minorEastAsia" w:hAnsiTheme="minorEastAsia" w:eastAsiaTheme="minorEastAsia"/>
                <w:bCs/>
                <w:szCs w:val="21"/>
              </w:rPr>
              <w:t>支持不同的消息标准，如HL7,DICOM,X12；</w:t>
            </w:r>
          </w:p>
          <w:p>
            <w:pPr>
              <w:pStyle w:val="39"/>
              <w:numPr>
                <w:ilvl w:val="0"/>
                <w:numId w:val="8"/>
              </w:numPr>
              <w:spacing w:line="360" w:lineRule="auto"/>
              <w:ind w:firstLineChars="0"/>
              <w:jc w:val="both"/>
              <w:rPr>
                <w:rFonts w:asciiTheme="minorEastAsia" w:hAnsiTheme="minorEastAsia" w:eastAsiaTheme="minorEastAsia"/>
                <w:bCs/>
                <w:szCs w:val="21"/>
              </w:rPr>
            </w:pPr>
            <w:r>
              <w:rPr>
                <w:rFonts w:hint="eastAsia" w:asciiTheme="minorEastAsia" w:hAnsiTheme="minorEastAsia" w:eastAsiaTheme="minorEastAsia"/>
                <w:bCs/>
                <w:szCs w:val="21"/>
              </w:rPr>
              <w:t>支持主流通讯协议，如SOAP,HTTP,TCP/IP,MQ,FTP；</w:t>
            </w:r>
          </w:p>
          <w:p>
            <w:pPr>
              <w:pStyle w:val="39"/>
              <w:numPr>
                <w:ilvl w:val="0"/>
                <w:numId w:val="8"/>
              </w:numPr>
              <w:spacing w:line="360" w:lineRule="auto"/>
              <w:ind w:firstLineChars="0"/>
              <w:jc w:val="both"/>
              <w:rPr>
                <w:rFonts w:asciiTheme="minorEastAsia" w:hAnsiTheme="minorEastAsia" w:eastAsiaTheme="minorEastAsia"/>
                <w:bCs/>
                <w:szCs w:val="21"/>
              </w:rPr>
            </w:pPr>
            <w:r>
              <w:rPr>
                <w:rFonts w:hint="eastAsia" w:asciiTheme="minorEastAsia" w:hAnsiTheme="minorEastAsia" w:eastAsiaTheme="minorEastAsia"/>
                <w:bCs/>
                <w:szCs w:val="21"/>
              </w:rPr>
              <w:t>支持主流技术，如：.NET，J2EE；</w:t>
            </w:r>
          </w:p>
          <w:p>
            <w:pPr>
              <w:pStyle w:val="39"/>
              <w:numPr>
                <w:ilvl w:val="0"/>
                <w:numId w:val="8"/>
              </w:numPr>
              <w:spacing w:line="360" w:lineRule="auto"/>
              <w:ind w:firstLineChars="0"/>
              <w:jc w:val="both"/>
              <w:rPr>
                <w:rFonts w:asciiTheme="minorEastAsia" w:hAnsiTheme="minorEastAsia" w:eastAsiaTheme="minorEastAsia"/>
                <w:bCs/>
                <w:szCs w:val="21"/>
              </w:rPr>
            </w:pPr>
            <w:r>
              <w:rPr>
                <w:rFonts w:hint="eastAsia" w:asciiTheme="minorEastAsia" w:hAnsiTheme="minorEastAsia" w:eastAsiaTheme="minorEastAsia"/>
                <w:bCs/>
                <w:szCs w:val="21"/>
              </w:rPr>
              <w:t>支持通过JDBC,ODBC接入关系型数据库和面向对象的数据库，如SQL Server,Oracle，Mysql等；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szCs w:val="21"/>
              </w:rPr>
              <w:t>智能路由</w:t>
            </w:r>
          </w:p>
        </w:tc>
        <w:tc>
          <w:tcPr>
            <w:tcW w:w="7214" w:type="dxa"/>
            <w:tcBorders>
              <w:top w:val="single" w:color="auto" w:sz="4" w:space="0"/>
              <w:left w:val="single" w:color="auto" w:sz="4" w:space="0"/>
              <w:bottom w:val="single" w:color="auto" w:sz="4" w:space="0"/>
              <w:right w:val="single" w:color="auto" w:sz="6" w:space="0"/>
            </w:tcBorders>
            <w:vAlign w:val="center"/>
          </w:tcPr>
          <w:p>
            <w:pPr>
              <w:pStyle w:val="39"/>
              <w:numPr>
                <w:ilvl w:val="0"/>
                <w:numId w:val="9"/>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可定制和扩展的路由功能和基于规则的流程控制功能；</w:t>
            </w:r>
          </w:p>
          <w:p>
            <w:pPr>
              <w:pStyle w:val="39"/>
              <w:numPr>
                <w:ilvl w:val="0"/>
                <w:numId w:val="9"/>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具有消息传递功能，能对消息路由进行图形化编排；</w:t>
            </w:r>
          </w:p>
          <w:p>
            <w:pPr>
              <w:pStyle w:val="39"/>
              <w:numPr>
                <w:ilvl w:val="0"/>
                <w:numId w:val="9"/>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具有路由测试工具，路由设置完成后可以进行工具测试；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szCs w:val="21"/>
              </w:rPr>
              <w:t>信息转换</w:t>
            </w:r>
          </w:p>
        </w:tc>
        <w:tc>
          <w:tcPr>
            <w:tcW w:w="7214" w:type="dxa"/>
            <w:tcBorders>
              <w:top w:val="single" w:color="auto" w:sz="4" w:space="0"/>
              <w:left w:val="single" w:color="auto" w:sz="4" w:space="0"/>
              <w:bottom w:val="single" w:color="auto" w:sz="4" w:space="0"/>
              <w:right w:val="single" w:color="auto" w:sz="6" w:space="0"/>
            </w:tcBorders>
            <w:vAlign w:val="center"/>
          </w:tcPr>
          <w:p>
            <w:pPr>
              <w:pStyle w:val="39"/>
              <w:numPr>
                <w:ilvl w:val="0"/>
                <w:numId w:val="10"/>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具有高度优化的转换引擎，进行标准化的转换；</w:t>
            </w:r>
          </w:p>
          <w:p>
            <w:pPr>
              <w:pStyle w:val="39"/>
              <w:numPr>
                <w:ilvl w:val="0"/>
                <w:numId w:val="10"/>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提供图形化配置界面，具备图形化界面与代码之间转换能力；</w:t>
            </w:r>
          </w:p>
          <w:p>
            <w:pPr>
              <w:pStyle w:val="39"/>
              <w:numPr>
                <w:ilvl w:val="0"/>
                <w:numId w:val="10"/>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具有转换测试工具，转换操作确定后可进行工具测试，确定达到转换目标；</w:t>
            </w:r>
          </w:p>
          <w:p>
            <w:pPr>
              <w:pStyle w:val="39"/>
              <w:numPr>
                <w:ilvl w:val="0"/>
                <w:numId w:val="10"/>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具有标准术语转换功能，通过信息转换，消息输出标准术语；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szCs w:val="21"/>
              </w:rPr>
              <w:t>业务协同</w:t>
            </w:r>
          </w:p>
        </w:tc>
        <w:tc>
          <w:tcPr>
            <w:tcW w:w="7214" w:type="dxa"/>
            <w:tcBorders>
              <w:top w:val="single" w:color="auto" w:sz="4" w:space="0"/>
              <w:left w:val="single" w:color="auto" w:sz="4" w:space="0"/>
              <w:bottom w:val="single" w:color="auto" w:sz="4" w:space="0"/>
              <w:right w:val="single" w:color="auto" w:sz="6" w:space="0"/>
            </w:tcBorders>
            <w:vAlign w:val="center"/>
          </w:tcPr>
          <w:p>
            <w:pPr>
              <w:pStyle w:val="39"/>
              <w:numPr>
                <w:ilvl w:val="0"/>
                <w:numId w:val="11"/>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可以通过图形化方式实现业务流程管理，实现业务协同；</w:t>
            </w:r>
          </w:p>
          <w:p>
            <w:pPr>
              <w:pStyle w:val="39"/>
              <w:numPr>
                <w:ilvl w:val="0"/>
                <w:numId w:val="11"/>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必须含有建模组件，允许业务用户定义、查看和管理复杂的跨应用流程；</w:t>
            </w:r>
          </w:p>
          <w:p>
            <w:pPr>
              <w:pStyle w:val="39"/>
              <w:numPr>
                <w:ilvl w:val="0"/>
                <w:numId w:val="11"/>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可以通过图形化的方式定制、编辑和管理业务流程，包括流程名称，运行状态，发送方，接收方、消息同步、异步传递方式等；</w:t>
            </w:r>
          </w:p>
          <w:p>
            <w:pPr>
              <w:pStyle w:val="39"/>
              <w:numPr>
                <w:ilvl w:val="0"/>
                <w:numId w:val="11"/>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具有业务测试工具，业务流程设置完成后可以进行工具测试；</w:t>
            </w:r>
          </w:p>
          <w:p>
            <w:pPr>
              <w:pStyle w:val="39"/>
              <w:numPr>
                <w:ilvl w:val="0"/>
                <w:numId w:val="11"/>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需要具备从业务流程图与代码之间互为转换能力；</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szCs w:val="21"/>
              </w:rPr>
              <w:t>消息持久化</w:t>
            </w:r>
          </w:p>
        </w:tc>
        <w:tc>
          <w:tcPr>
            <w:tcW w:w="7214" w:type="dxa"/>
            <w:tcBorders>
              <w:top w:val="single" w:color="auto" w:sz="4" w:space="0"/>
              <w:left w:val="single" w:color="auto" w:sz="4" w:space="0"/>
              <w:bottom w:val="single" w:color="auto" w:sz="4" w:space="0"/>
              <w:right w:val="single" w:color="auto" w:sz="6" w:space="0"/>
            </w:tcBorders>
            <w:vAlign w:val="center"/>
          </w:tcPr>
          <w:p>
            <w:pPr>
              <w:pStyle w:val="39"/>
              <w:numPr>
                <w:ilvl w:val="0"/>
                <w:numId w:val="12"/>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集成引擎中流转消息能够存储到数据库中，不管是失败的消息还是成功的消息都能做持久化保存；</w:t>
            </w:r>
          </w:p>
          <w:p>
            <w:pPr>
              <w:pStyle w:val="39"/>
              <w:numPr>
                <w:ilvl w:val="0"/>
                <w:numId w:val="12"/>
              </w:numPr>
              <w:spacing w:line="360" w:lineRule="auto"/>
              <w:ind w:firstLineChars="0"/>
              <w:jc w:val="both"/>
              <w:rPr>
                <w:rFonts w:asciiTheme="minorEastAsia" w:hAnsiTheme="minorEastAsia" w:eastAsiaTheme="minorEastAsia"/>
                <w:bCs/>
                <w:szCs w:val="21"/>
                <w:lang w:eastAsia="zh-CN"/>
              </w:rPr>
            </w:pPr>
            <w:bookmarkStart w:id="10" w:name="_Hlk11589526"/>
            <w:r>
              <w:rPr>
                <w:rFonts w:hint="eastAsia" w:asciiTheme="minorEastAsia" w:hAnsiTheme="minorEastAsia" w:eastAsiaTheme="minorEastAsia"/>
                <w:bCs/>
                <w:szCs w:val="21"/>
                <w:lang w:eastAsia="zh-CN"/>
              </w:rPr>
              <w:t>提供消息交互数量统计界面；</w:t>
            </w:r>
            <w:bookmarkEnd w:id="10"/>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容灾机制</w:t>
            </w:r>
          </w:p>
        </w:tc>
        <w:tc>
          <w:tcPr>
            <w:tcW w:w="7214" w:type="dxa"/>
            <w:tcBorders>
              <w:top w:val="single" w:color="auto" w:sz="4" w:space="0"/>
              <w:left w:val="single" w:color="auto" w:sz="4" w:space="0"/>
              <w:bottom w:val="single" w:color="auto" w:sz="4" w:space="0"/>
              <w:right w:val="single" w:color="auto" w:sz="6" w:space="0"/>
            </w:tcBorders>
            <w:vAlign w:val="center"/>
          </w:tcPr>
          <w:p>
            <w:pPr>
              <w:pStyle w:val="39"/>
              <w:numPr>
                <w:ilvl w:val="0"/>
                <w:numId w:val="13"/>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软件级高可用方案，提供软件级容灾机制（Mirror）；</w:t>
            </w:r>
          </w:p>
          <w:p>
            <w:pPr>
              <w:pStyle w:val="39"/>
              <w:numPr>
                <w:ilvl w:val="0"/>
                <w:numId w:val="13"/>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具有高度的灵活性和扩展性，能够在医院业务高峰期数据库访问量巨大的情况下，确保整个业务系统的性能稳定</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运维监控</w:t>
            </w:r>
          </w:p>
        </w:tc>
        <w:tc>
          <w:tcPr>
            <w:tcW w:w="7214" w:type="dxa"/>
            <w:tcBorders>
              <w:top w:val="single" w:color="auto" w:sz="4" w:space="0"/>
              <w:left w:val="single" w:color="auto" w:sz="4" w:space="0"/>
              <w:bottom w:val="single" w:color="auto" w:sz="4" w:space="0"/>
              <w:right w:val="single" w:color="auto" w:sz="6" w:space="0"/>
            </w:tcBorders>
            <w:vAlign w:val="center"/>
          </w:tcPr>
          <w:p>
            <w:pPr>
              <w:pStyle w:val="39"/>
              <w:numPr>
                <w:ilvl w:val="0"/>
                <w:numId w:val="14"/>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提供用户权限认证管理及审计功能；</w:t>
            </w:r>
          </w:p>
          <w:p>
            <w:pPr>
              <w:pStyle w:val="39"/>
              <w:numPr>
                <w:ilvl w:val="0"/>
                <w:numId w:val="14"/>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提供中文的监控界面，包括平台相关服务和组件运行情况监控；</w:t>
            </w:r>
          </w:p>
          <w:p>
            <w:pPr>
              <w:pStyle w:val="39"/>
              <w:numPr>
                <w:ilvl w:val="0"/>
                <w:numId w:val="14"/>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通过图形界面展现各节点和交换流程运行情况；</w:t>
            </w:r>
          </w:p>
        </w:tc>
      </w:tr>
    </w:tbl>
    <w:p>
      <w:pPr>
        <w:rPr>
          <w:rFonts w:asciiTheme="minorEastAsia" w:hAnsiTheme="minorEastAsia" w:eastAsiaTheme="minorEastAsia"/>
          <w:lang w:eastAsia="zh-CN"/>
        </w:rPr>
      </w:pPr>
    </w:p>
    <w:p>
      <w:pPr>
        <w:pStyle w:val="6"/>
        <w:numPr>
          <w:ilvl w:val="0"/>
          <w:numId w:val="7"/>
        </w:numPr>
        <w:spacing w:before="0" w:after="0" w:line="360" w:lineRule="auto"/>
        <w:ind w:left="442" w:hanging="442"/>
        <w:rPr>
          <w:rFonts w:asciiTheme="minorEastAsia" w:hAnsiTheme="minorEastAsia" w:eastAsiaTheme="minorEastAsia"/>
          <w:sz w:val="24"/>
          <w:szCs w:val="24"/>
        </w:rPr>
      </w:pPr>
      <w:r>
        <w:rPr>
          <w:rFonts w:hint="eastAsia" w:asciiTheme="minorEastAsia" w:hAnsiTheme="minorEastAsia" w:eastAsiaTheme="minorEastAsia"/>
          <w:sz w:val="24"/>
          <w:szCs w:val="24"/>
        </w:rPr>
        <w:t>订阅发布</w:t>
      </w:r>
    </w:p>
    <w:tbl>
      <w:tblPr>
        <w:tblStyle w:val="24"/>
        <w:tblW w:w="8818"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767"/>
        <w:gridCol w:w="705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功能列表</w:t>
            </w:r>
          </w:p>
        </w:tc>
        <w:tc>
          <w:tcPr>
            <w:tcW w:w="7051"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szCs w:val="21"/>
              </w:rPr>
              <w:t>运行监控</w:t>
            </w:r>
          </w:p>
        </w:tc>
        <w:tc>
          <w:tcPr>
            <w:tcW w:w="7051"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对订阅发布系统下相关组件的运行状况进行监控，监控指标包括主题联通范围、启用进程数量、消息接入情况、接入趋势、消息耗时、异常日志、队列情况、接入系统厂商、主题活跃度排名；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szCs w:val="21"/>
              </w:rPr>
              <w:t>消息监控</w:t>
            </w:r>
          </w:p>
        </w:tc>
        <w:tc>
          <w:tcPr>
            <w:tcW w:w="7051"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对订阅发布系统下各主题的消息接入情况进行监控，展示各主题的发布系统、订阅系统及订阅关系、各主题的消息接入量、接入趋势、报错情况；</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适配器管理</w:t>
            </w:r>
          </w:p>
        </w:tc>
        <w:tc>
          <w:tcPr>
            <w:tcW w:w="7051" w:type="dxa"/>
            <w:tcBorders>
              <w:top w:val="single" w:color="auto" w:sz="4" w:space="0"/>
              <w:left w:val="single" w:color="auto" w:sz="4" w:space="0"/>
              <w:bottom w:val="single" w:color="auto" w:sz="4" w:space="0"/>
              <w:right w:val="single" w:color="auto" w:sz="6" w:space="0"/>
            </w:tcBorders>
            <w:vAlign w:val="center"/>
          </w:tcPr>
          <w:p>
            <w:pPr>
              <w:pStyle w:val="39"/>
              <w:numPr>
                <w:ilvl w:val="0"/>
                <w:numId w:val="15"/>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具备常见适配器应用内置，拆箱即用；</w:t>
            </w:r>
          </w:p>
          <w:p>
            <w:pPr>
              <w:pStyle w:val="39"/>
              <w:numPr>
                <w:ilvl w:val="0"/>
                <w:numId w:val="15"/>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可以对当前所有适配器的名称、类、适配类型进行展示；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szCs w:val="21"/>
              </w:rPr>
              <w:t>域管理</w:t>
            </w:r>
          </w:p>
        </w:tc>
        <w:tc>
          <w:tcPr>
            <w:tcW w:w="7051" w:type="dxa"/>
            <w:tcBorders>
              <w:top w:val="single" w:color="auto" w:sz="4" w:space="0"/>
              <w:left w:val="single" w:color="auto" w:sz="4" w:space="0"/>
              <w:bottom w:val="single" w:color="auto" w:sz="4" w:space="0"/>
              <w:right w:val="single" w:color="auto" w:sz="6" w:space="0"/>
            </w:tcBorders>
            <w:vAlign w:val="center"/>
          </w:tcPr>
          <w:p>
            <w:pPr>
              <w:pStyle w:val="39"/>
              <w:numPr>
                <w:ilvl w:val="0"/>
                <w:numId w:val="16"/>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具备将医院内的各生产环境维护为域，对院内的集成引擎环境进行管理；</w:t>
            </w:r>
          </w:p>
          <w:p>
            <w:pPr>
              <w:pStyle w:val="39"/>
              <w:numPr>
                <w:ilvl w:val="0"/>
                <w:numId w:val="16"/>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域信息作为最基础的数据，可以将所有的主题信息、订户信息、订阅关系信息都需要和域信息进行绑定；</w:t>
            </w:r>
          </w:p>
          <w:p>
            <w:pPr>
              <w:pStyle w:val="39"/>
              <w:numPr>
                <w:ilvl w:val="0"/>
                <w:numId w:val="16"/>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提供快速访问域的主题管理的功能；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主题管理</w:t>
            </w:r>
          </w:p>
        </w:tc>
        <w:tc>
          <w:tcPr>
            <w:tcW w:w="7051" w:type="dxa"/>
            <w:tcBorders>
              <w:top w:val="single" w:color="auto" w:sz="4" w:space="0"/>
              <w:left w:val="single" w:color="auto" w:sz="4" w:space="0"/>
              <w:bottom w:val="single" w:color="auto" w:sz="4" w:space="0"/>
              <w:right w:val="single" w:color="auto" w:sz="6" w:space="0"/>
            </w:tcBorders>
            <w:vAlign w:val="center"/>
          </w:tcPr>
          <w:p>
            <w:pPr>
              <w:spacing w:line="360" w:lineRule="auto"/>
              <w:rPr>
                <w:rFonts w:asciiTheme="minorEastAsia" w:hAnsiTheme="minorEastAsia" w:eastAsiaTheme="minorEastAsia"/>
                <w:b/>
                <w:bCs/>
                <w:szCs w:val="21"/>
                <w:lang w:eastAsia="zh-CN"/>
              </w:rPr>
            </w:pPr>
            <w:r>
              <w:rPr>
                <w:rFonts w:hint="eastAsia" w:asciiTheme="minorEastAsia" w:hAnsiTheme="minorEastAsia" w:eastAsiaTheme="minorEastAsia"/>
                <w:b/>
                <w:bCs/>
                <w:szCs w:val="21"/>
                <w:lang w:eastAsia="zh-CN"/>
              </w:rPr>
              <w:t>管理所有域下的主题信息；</w:t>
            </w:r>
          </w:p>
          <w:p>
            <w:pPr>
              <w:pStyle w:val="39"/>
              <w:numPr>
                <w:ilvl w:val="0"/>
                <w:numId w:val="17"/>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提供主题维护功能，对域内的主题信息进行丰富，扩展域可提供的服务范围；</w:t>
            </w:r>
          </w:p>
          <w:p>
            <w:pPr>
              <w:pStyle w:val="39"/>
              <w:numPr>
                <w:ilvl w:val="0"/>
                <w:numId w:val="17"/>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提供同步、异步两种通讯方式对外提供服务；</w:t>
            </w:r>
          </w:p>
          <w:p>
            <w:pPr>
              <w:pStyle w:val="39"/>
              <w:numPr>
                <w:ilvl w:val="0"/>
                <w:numId w:val="17"/>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支持对主题进行启用/停用操作，实现对服务的管理；</w:t>
            </w:r>
          </w:p>
          <w:p>
            <w:pPr>
              <w:pStyle w:val="39"/>
              <w:numPr>
                <w:ilvl w:val="0"/>
                <w:numId w:val="17"/>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可快速定位到与主题相关的消息记录检索页面；</w:t>
            </w:r>
          </w:p>
          <w:p>
            <w:pPr>
              <w:pStyle w:val="39"/>
              <w:numPr>
                <w:ilvl w:val="0"/>
                <w:numId w:val="17"/>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支持通过可视化界面完成相关配置，进行定制和新增主题，如HTTP适配器、SOAP适配器、SQL适配器等；。</w:t>
            </w:r>
          </w:p>
          <w:p>
            <w:pPr>
              <w:pStyle w:val="39"/>
              <w:numPr>
                <w:ilvl w:val="0"/>
                <w:numId w:val="17"/>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内置标准主题，通过平台可以直观地进行主题展示及消息的完整跟踪。</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预置主流业务系统集成场景及主题需要包括以下内容：</w:t>
            </w:r>
          </w:p>
          <w:tbl>
            <w:tblPr>
              <w:tblStyle w:val="24"/>
              <w:tblW w:w="6465" w:type="dxa"/>
              <w:tblInd w:w="279" w:type="dxa"/>
              <w:tblLayout w:type="fixed"/>
              <w:tblCellMar>
                <w:top w:w="0" w:type="dxa"/>
                <w:left w:w="0" w:type="dxa"/>
                <w:bottom w:w="0" w:type="dxa"/>
                <w:right w:w="0" w:type="dxa"/>
              </w:tblCellMar>
            </w:tblPr>
            <w:tblGrid>
              <w:gridCol w:w="2087"/>
              <w:gridCol w:w="2472"/>
              <w:gridCol w:w="1906"/>
            </w:tblGrid>
            <w:tr>
              <w:tblPrEx>
                <w:tblCellMar>
                  <w:top w:w="0" w:type="dxa"/>
                  <w:left w:w="0" w:type="dxa"/>
                  <w:bottom w:w="0" w:type="dxa"/>
                  <w:right w:w="0" w:type="dxa"/>
                </w:tblCellMar>
              </w:tblPrEx>
              <w:trPr>
                <w:trHeight w:val="285" w:hRule="atLeast"/>
              </w:trPr>
              <w:tc>
                <w:tcPr>
                  <w:tcW w:w="208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集成场景</w:t>
                  </w:r>
                </w:p>
              </w:tc>
              <w:tc>
                <w:tcPr>
                  <w:tcW w:w="2472"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主题名称</w:t>
                  </w:r>
                </w:p>
              </w:tc>
              <w:tc>
                <w:tcPr>
                  <w:tcW w:w="1906"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支持标准</w:t>
                  </w:r>
                </w:p>
              </w:tc>
            </w:tr>
            <w:tr>
              <w:tblPrEx>
                <w:tblCellMar>
                  <w:top w:w="0" w:type="dxa"/>
                  <w:left w:w="0" w:type="dxa"/>
                  <w:bottom w:w="0" w:type="dxa"/>
                  <w:right w:w="0" w:type="dxa"/>
                </w:tblCellMar>
              </w:tblPrEx>
              <w:trPr>
                <w:trHeight w:val="285" w:hRule="atLeast"/>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患者信息交互</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新增患者信息服务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患者信息更新服务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患者合并服务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患者基本信息查询服务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402" w:hRule="atLeast"/>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就诊信息交互</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bdr w:val="single" w:color="000000" w:sz="4" w:space="0"/>
                      <w:shd w:val="clear" w:color="auto" w:fill="FFFFFF"/>
                    </w:rPr>
                    <w:drawing>
                      <wp:anchor distT="0" distB="0" distL="114300" distR="114300" simplePos="0" relativeHeight="251659264" behindDoc="0" locked="0" layoutInCell="1" allowOverlap="1">
                        <wp:simplePos x="0" y="0"/>
                        <wp:positionH relativeFrom="column">
                          <wp:posOffset>975995</wp:posOffset>
                        </wp:positionH>
                        <wp:positionV relativeFrom="paragraph">
                          <wp:posOffset>66675</wp:posOffset>
                        </wp:positionV>
                        <wp:extent cx="386080" cy="92075"/>
                        <wp:effectExtent l="0" t="0" r="0" b="0"/>
                        <wp:wrapNone/>
                        <wp:docPr id="1" name="文本框_1"/>
                        <wp:cNvGraphicFramePr/>
                        <a:graphic xmlns:a="http://schemas.openxmlformats.org/drawingml/2006/main">
                          <a:graphicData uri="http://schemas.openxmlformats.org/drawingml/2006/picture">
                            <pic:pic xmlns:pic="http://schemas.openxmlformats.org/drawingml/2006/picture">
                              <pic:nvPicPr>
                                <pic:cNvPr id="1" name="文本框_1"/>
                                <pic:cNvPicPr/>
                              </pic:nvPicPr>
                              <pic:blipFill>
                                <a:blip r:embed="rId6"/>
                                <a:stretch>
                                  <a:fillRect/>
                                </a:stretch>
                              </pic:blipFill>
                              <pic:spPr>
                                <a:xfrm>
                                  <a:off x="0" y="0"/>
                                  <a:ext cx="386080" cy="92075"/>
                                </a:xfrm>
                                <a:prstGeom prst="rect">
                                  <a:avLst/>
                                </a:prstGeom>
                                <a:noFill/>
                                <a:ln>
                                  <a:noFill/>
                                </a:ln>
                              </pic:spPr>
                            </pic:pic>
                          </a:graphicData>
                        </a:graphic>
                      </wp:anchor>
                    </w:drawing>
                  </w:r>
                  <w:r>
                    <w:rPr>
                      <w:rFonts w:hint="eastAsia" w:asciiTheme="minorEastAsia" w:hAnsiTheme="minorEastAsia" w:eastAsiaTheme="minorEastAsia"/>
                      <w:color w:val="000000"/>
                      <w:szCs w:val="21"/>
                      <w:bdr w:val="single" w:color="000000" w:sz="4" w:space="0"/>
                      <w:shd w:val="clear" w:color="auto" w:fill="FFFFFF"/>
                    </w:rPr>
                    <w:drawing>
                      <wp:anchor distT="0" distB="0" distL="114300" distR="114300" simplePos="0" relativeHeight="251660288" behindDoc="0" locked="0" layoutInCell="1" allowOverlap="1">
                        <wp:simplePos x="0" y="0"/>
                        <wp:positionH relativeFrom="column">
                          <wp:posOffset>975995</wp:posOffset>
                        </wp:positionH>
                        <wp:positionV relativeFrom="paragraph">
                          <wp:posOffset>66675</wp:posOffset>
                        </wp:positionV>
                        <wp:extent cx="386080" cy="92075"/>
                        <wp:effectExtent l="0" t="0" r="0" b="0"/>
                        <wp:wrapNone/>
                        <wp:docPr id="2" name="文本框_2"/>
                        <wp:cNvGraphicFramePr/>
                        <a:graphic xmlns:a="http://schemas.openxmlformats.org/drawingml/2006/main">
                          <a:graphicData uri="http://schemas.openxmlformats.org/drawingml/2006/picture">
                            <pic:pic xmlns:pic="http://schemas.openxmlformats.org/drawingml/2006/picture">
                              <pic:nvPicPr>
                                <pic:cNvPr id="2" name="文本框_2"/>
                                <pic:cNvPicPr/>
                              </pic:nvPicPr>
                              <pic:blipFill>
                                <a:blip r:embed="rId6"/>
                                <a:stretch>
                                  <a:fillRect/>
                                </a:stretch>
                              </pic:blipFill>
                              <pic:spPr>
                                <a:xfrm>
                                  <a:off x="0" y="0"/>
                                  <a:ext cx="386080" cy="92075"/>
                                </a:xfrm>
                                <a:prstGeom prst="rect">
                                  <a:avLst/>
                                </a:prstGeom>
                                <a:noFill/>
                                <a:ln>
                                  <a:noFill/>
                                </a:ln>
                              </pic:spPr>
                            </pic:pic>
                          </a:graphicData>
                        </a:graphic>
                      </wp:anchor>
                    </w:drawing>
                  </w:r>
                  <w:r>
                    <w:rPr>
                      <w:rFonts w:hint="eastAsia" w:asciiTheme="minorEastAsia" w:hAnsiTheme="minorEastAsia" w:eastAsiaTheme="minorEastAsia"/>
                      <w:color w:val="000000"/>
                      <w:szCs w:val="21"/>
                      <w:lang w:bidi="ar"/>
                    </w:rPr>
                    <w:t>就诊卡信息新增服务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就诊卡信息更新服务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就诊卡信息查询服务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门诊挂号信息新增服务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门诊挂号信息更新服务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门诊挂号信息查询服务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门诊就诊查询服务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号源排班信息新增服务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号源排班信息更新服务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号源排班信息查询服务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住院就诊信息登记服务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住院就诊信息更新服务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住院就诊信息查询服务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取消住院就诊信息服务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患者入科服务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取消患者入科服务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住院转科信息新增服务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住院转科信息更新服务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住院转科信息查询服务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患者转区转床服务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出院登记信息新增服务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出院登记信息更新服务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出院信息查询服务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取消出院服务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诊断服务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申请单信息交互</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检查申请消息新增服务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检查申请信息更新服务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检查申请单信息查询服务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取消检查申请服务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检查退费服务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检验申请信息新增服务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检验申请信息更新服务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检验申请信息查询服务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取消检验申请服务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手术申请信息新增服务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手术申请信息更新服务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手术申请信息查询服务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取消手术申请服务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输血申请信息新增服务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输血申请信息更新服务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输血申请信息查询服务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取消输血申请服务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会诊申请服务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医嘱信息交互</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医嘱信息新增服务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医嘱信息修改服务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医嘱信息查询服务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医嘱执行状态更新服务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医嘱执行状态查询服务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医嘱撤销</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医嘱停止服务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状态、结果信息交互</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检查状态信息更新服务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检查状态信息查询服务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检查结果信息新增服务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检查结果信息更新服务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检查结果信息查询服务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检查报告回传服务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检验状态信息更新服务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检验状态信息查询服务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检体核收服务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检体拒收服务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检验报告回传服务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病理结果信息新增服务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病理结果信息更新服务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病理结果信息查询服务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手术排班信息新增服务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手术排班信息更新服务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手术排班信息查询服务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手术状态信息更新服务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手术状态信息查询服务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病理报告回传服务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危急值信息新增服务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危急值信息更新服务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危急值信息查询服务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预约信息交互</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门诊预约状态信息新增服务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门诊预约状态信息更新服务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门诊预约状态信息查询服务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检查预约状态信息新增服务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检查预约状态信息更新服务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检查预约状态信息查询服务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体检预约状态信息新增服务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体检预约状态信息更新服务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体检预约状态信息查询服务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医疗卫生机构信息交互</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eastAsia="zh-CN" w:bidi="ar"/>
                    </w:rPr>
                  </w:pPr>
                  <w:r>
                    <w:rPr>
                      <w:rFonts w:hint="eastAsia" w:asciiTheme="minorEastAsia" w:hAnsiTheme="minorEastAsia" w:eastAsiaTheme="minorEastAsia"/>
                      <w:color w:val="000000"/>
                      <w:szCs w:val="21"/>
                      <w:lang w:eastAsia="zh-CN" w:bidi="ar"/>
                    </w:rPr>
                    <w:t>医疗卫生机构信息注册服务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eastAsia="zh-CN" w:bidi="ar"/>
                    </w:rPr>
                  </w:pPr>
                  <w:r>
                    <w:rPr>
                      <w:rFonts w:hint="eastAsia" w:asciiTheme="minorEastAsia" w:hAnsiTheme="minorEastAsia" w:eastAsiaTheme="minorEastAsia"/>
                      <w:color w:val="000000"/>
                      <w:szCs w:val="21"/>
                      <w:lang w:eastAsia="zh-CN" w:bidi="ar"/>
                    </w:rPr>
                    <w:t>医疗卫生机构信息更新服务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eastAsia="zh-CN" w:bidi="ar"/>
                    </w:rPr>
                  </w:pPr>
                  <w:r>
                    <w:rPr>
                      <w:rFonts w:hint="eastAsia" w:asciiTheme="minorEastAsia" w:hAnsiTheme="minorEastAsia" w:eastAsiaTheme="minorEastAsia"/>
                      <w:color w:val="000000"/>
                      <w:szCs w:val="21"/>
                      <w:lang w:eastAsia="zh-CN" w:bidi="ar"/>
                    </w:rPr>
                    <w:t>医疗卫生机构信息删除服务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eastAsia="zh-CN" w:bidi="ar"/>
                    </w:rPr>
                  </w:pPr>
                  <w:r>
                    <w:rPr>
                      <w:rFonts w:hint="eastAsia" w:asciiTheme="minorEastAsia" w:hAnsiTheme="minorEastAsia" w:eastAsiaTheme="minorEastAsia"/>
                      <w:color w:val="000000"/>
                      <w:szCs w:val="21"/>
                      <w:lang w:eastAsia="zh-CN" w:bidi="ar"/>
                    </w:rPr>
                    <w:t>医疗卫生机构信息查询服务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bidi="ar"/>
                    </w:rPr>
                    <w:t>医疗卫生人员信息交互</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eastAsia="zh-CN" w:bidi="ar"/>
                    </w:rPr>
                  </w:pPr>
                  <w:r>
                    <w:rPr>
                      <w:rFonts w:hint="eastAsia" w:asciiTheme="minorEastAsia" w:hAnsiTheme="minorEastAsia" w:eastAsiaTheme="minorEastAsia"/>
                      <w:color w:val="000000"/>
                      <w:szCs w:val="21"/>
                      <w:lang w:eastAsia="zh-CN" w:bidi="ar"/>
                    </w:rPr>
                    <w:t>医疗卫生人员信息注册服务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eastAsia="zh-CN" w:bidi="ar"/>
                    </w:rPr>
                  </w:pPr>
                  <w:r>
                    <w:rPr>
                      <w:rFonts w:hint="eastAsia" w:asciiTheme="minorEastAsia" w:hAnsiTheme="minorEastAsia" w:eastAsiaTheme="minorEastAsia"/>
                      <w:color w:val="000000"/>
                      <w:szCs w:val="21"/>
                      <w:lang w:eastAsia="zh-CN" w:bidi="ar"/>
                    </w:rPr>
                    <w:t>医疗卫生人员信息更新服务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eastAsia="zh-CN" w:bidi="ar"/>
                    </w:rPr>
                  </w:pPr>
                  <w:r>
                    <w:rPr>
                      <w:rFonts w:hint="eastAsia" w:asciiTheme="minorEastAsia" w:hAnsiTheme="minorEastAsia" w:eastAsiaTheme="minorEastAsia"/>
                      <w:color w:val="000000"/>
                      <w:szCs w:val="21"/>
                      <w:lang w:eastAsia="zh-CN" w:bidi="ar"/>
                    </w:rPr>
                    <w:t>医疗卫生人员信息删除服务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eastAsia="zh-CN" w:bidi="ar"/>
                    </w:rPr>
                  </w:pPr>
                  <w:r>
                    <w:rPr>
                      <w:rFonts w:hint="eastAsia" w:asciiTheme="minorEastAsia" w:hAnsiTheme="minorEastAsia" w:eastAsiaTheme="minorEastAsia"/>
                      <w:color w:val="000000"/>
                      <w:szCs w:val="21"/>
                      <w:lang w:eastAsia="zh-CN" w:bidi="ar"/>
                    </w:rPr>
                    <w:t>医疗卫生人员信息查询服务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术语信息交互</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术语内容注册服务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术语内容更新服务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术语内容停用服务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术语内容查询服务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全术语内容查询服务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术语结构注册服务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术语结构更新服务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术语结构停用服务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术语结构查询服务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财务信息交互</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eastAsia="zh-CN" w:bidi="ar"/>
                    </w:rPr>
                  </w:pPr>
                  <w:r>
                    <w:rPr>
                      <w:rFonts w:hint="eastAsia" w:asciiTheme="minorEastAsia" w:hAnsiTheme="minorEastAsia" w:eastAsiaTheme="minorEastAsia"/>
                      <w:color w:val="000000"/>
                      <w:szCs w:val="21"/>
                      <w:lang w:eastAsia="zh-CN" w:bidi="ar"/>
                    </w:rPr>
                    <w:t>计入财务处理明细信息服务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HL7V2</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费用状态更新服务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HL7V2</w:t>
                  </w:r>
                </w:p>
              </w:tc>
            </w:tr>
            <w:tr>
              <w:tblPrEx>
                <w:tblCellMar>
                  <w:top w:w="0" w:type="dxa"/>
                  <w:left w:w="0" w:type="dxa"/>
                  <w:bottom w:w="0" w:type="dxa"/>
                  <w:right w:w="0" w:type="dxa"/>
                </w:tblCellMar>
              </w:tblPrEx>
              <w:trPr>
                <w:trHeight w:val="285" w:hRule="atLeast"/>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微软雅黑"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支付信息交互</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eastAsia="zh-CN" w:bidi="ar"/>
                    </w:rPr>
                  </w:pPr>
                  <w:r>
                    <w:rPr>
                      <w:rFonts w:hint="eastAsia" w:asciiTheme="minorEastAsia" w:hAnsiTheme="minorEastAsia" w:eastAsiaTheme="minorEastAsia"/>
                      <w:color w:val="000000"/>
                      <w:szCs w:val="21"/>
                      <w:lang w:eastAsia="zh-CN" w:bidi="ar"/>
                    </w:rPr>
                    <w:t>门诊挂号支付信息新增服务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eastAsia="zh-CN" w:bidi="ar"/>
                    </w:rPr>
                  </w:pPr>
                  <w:r>
                    <w:rPr>
                      <w:rFonts w:hint="eastAsia" w:asciiTheme="minorEastAsia" w:hAnsiTheme="minorEastAsia" w:eastAsiaTheme="minorEastAsia"/>
                      <w:color w:val="000000"/>
                      <w:szCs w:val="21"/>
                      <w:lang w:eastAsia="zh-CN" w:bidi="ar"/>
                    </w:rPr>
                    <w:t>门诊挂号支付信息更新服务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eastAsia="zh-CN" w:bidi="ar"/>
                    </w:rPr>
                  </w:pPr>
                  <w:r>
                    <w:rPr>
                      <w:rFonts w:hint="eastAsia" w:asciiTheme="minorEastAsia" w:hAnsiTheme="minorEastAsia" w:eastAsiaTheme="minorEastAsia"/>
                      <w:color w:val="000000"/>
                      <w:szCs w:val="21"/>
                      <w:lang w:eastAsia="zh-CN" w:bidi="ar"/>
                    </w:rPr>
                    <w:t>门诊支付信息新增服务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eastAsia="zh-CN" w:bidi="ar"/>
                    </w:rPr>
                  </w:pPr>
                  <w:r>
                    <w:rPr>
                      <w:rFonts w:hint="eastAsia" w:asciiTheme="minorEastAsia" w:hAnsiTheme="minorEastAsia" w:eastAsiaTheme="minorEastAsia"/>
                      <w:color w:val="000000"/>
                      <w:szCs w:val="21"/>
                      <w:lang w:eastAsia="zh-CN" w:bidi="ar"/>
                    </w:rPr>
                    <w:t>门诊支付信息更新服务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eastAsia="zh-CN" w:bidi="ar"/>
                    </w:rPr>
                  </w:pPr>
                  <w:r>
                    <w:rPr>
                      <w:rFonts w:hint="eastAsia" w:asciiTheme="minorEastAsia" w:hAnsiTheme="minorEastAsia" w:eastAsiaTheme="minorEastAsia"/>
                      <w:color w:val="000000"/>
                      <w:szCs w:val="21"/>
                      <w:lang w:eastAsia="zh-CN" w:bidi="ar"/>
                    </w:rPr>
                    <w:t>住院支付信息新增服务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eastAsia="zh-CN" w:bidi="ar"/>
                    </w:rPr>
                  </w:pPr>
                  <w:r>
                    <w:rPr>
                      <w:rFonts w:hint="eastAsia" w:asciiTheme="minorEastAsia" w:hAnsiTheme="minorEastAsia" w:eastAsiaTheme="minorEastAsia"/>
                      <w:color w:val="000000"/>
                      <w:szCs w:val="21"/>
                      <w:lang w:eastAsia="zh-CN" w:bidi="ar"/>
                    </w:rPr>
                    <w:t>住院支付信息更新服务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eastAsia="zh-CN" w:bidi="ar"/>
                    </w:rPr>
                  </w:pPr>
                  <w:r>
                    <w:rPr>
                      <w:rFonts w:hint="eastAsia" w:asciiTheme="minorEastAsia" w:hAnsiTheme="minorEastAsia" w:eastAsiaTheme="minorEastAsia"/>
                      <w:color w:val="000000"/>
                      <w:szCs w:val="21"/>
                      <w:lang w:eastAsia="zh-CN" w:bidi="ar"/>
                    </w:rPr>
                    <w:t>就诊卡充值信息新增服务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eastAsia="zh-CN" w:bidi="ar"/>
                    </w:rPr>
                  </w:pPr>
                  <w:r>
                    <w:rPr>
                      <w:rFonts w:hint="eastAsia" w:asciiTheme="minorEastAsia" w:hAnsiTheme="minorEastAsia" w:eastAsiaTheme="minorEastAsia"/>
                      <w:color w:val="000000"/>
                      <w:szCs w:val="21"/>
                      <w:lang w:eastAsia="zh-CN" w:bidi="ar"/>
                    </w:rPr>
                    <w:t>就诊卡充值信息更新服务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eastAsia="zh-CN" w:bidi="ar"/>
                    </w:rPr>
                  </w:pPr>
                  <w:r>
                    <w:rPr>
                      <w:rFonts w:hint="eastAsia" w:asciiTheme="minorEastAsia" w:hAnsiTheme="minorEastAsia" w:eastAsiaTheme="minorEastAsia"/>
                      <w:color w:val="000000"/>
                      <w:szCs w:val="21"/>
                      <w:lang w:eastAsia="zh-CN" w:bidi="ar"/>
                    </w:rPr>
                    <w:t>预交金缴存信息新增服务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r>
              <w:tblPrEx>
                <w:tblCellMar>
                  <w:top w:w="0" w:type="dxa"/>
                  <w:left w:w="0" w:type="dxa"/>
                  <w:bottom w:w="0" w:type="dxa"/>
                  <w:right w:w="0" w:type="dxa"/>
                </w:tblCellMar>
              </w:tblPrEx>
              <w:trPr>
                <w:trHeight w:val="285" w:hRule="atLeast"/>
              </w:trPr>
              <w:tc>
                <w:tcPr>
                  <w:tcW w:w="2087"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cs="微软雅黑" w:asciiTheme="minorEastAsia" w:hAnsiTheme="minorEastAsia" w:eastAsiaTheme="minorEastAsia"/>
                      <w:color w:val="000000"/>
                      <w:szCs w:val="21"/>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eastAsia="zh-CN" w:bidi="ar"/>
                    </w:rPr>
                  </w:pPr>
                  <w:r>
                    <w:rPr>
                      <w:rFonts w:hint="eastAsia" w:asciiTheme="minorEastAsia" w:hAnsiTheme="minorEastAsia" w:eastAsiaTheme="minorEastAsia"/>
                      <w:color w:val="000000"/>
                      <w:szCs w:val="21"/>
                      <w:lang w:eastAsia="zh-CN" w:bidi="ar"/>
                    </w:rPr>
                    <w:t>预交金缴存信息更新服务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HL7V3</w:t>
                  </w:r>
                </w:p>
              </w:tc>
            </w:tr>
          </w:tbl>
          <w:p>
            <w:pPr>
              <w:spacing w:line="360" w:lineRule="auto"/>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订阅关系</w:t>
            </w:r>
          </w:p>
        </w:tc>
        <w:tc>
          <w:tcPr>
            <w:tcW w:w="7051" w:type="dxa"/>
            <w:tcBorders>
              <w:top w:val="single" w:color="auto" w:sz="4" w:space="0"/>
              <w:left w:val="single" w:color="auto" w:sz="4" w:space="0"/>
              <w:bottom w:val="single" w:color="auto" w:sz="4" w:space="0"/>
              <w:right w:val="single" w:color="auto" w:sz="6" w:space="0"/>
            </w:tcBorders>
            <w:vAlign w:val="center"/>
          </w:tcPr>
          <w:p>
            <w:pPr>
              <w:pStyle w:val="39"/>
              <w:numPr>
                <w:ilvl w:val="0"/>
                <w:numId w:val="18"/>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可以管理各域下订户对主题的订阅流程信息；</w:t>
            </w:r>
          </w:p>
          <w:p>
            <w:pPr>
              <w:pStyle w:val="39"/>
              <w:numPr>
                <w:ilvl w:val="0"/>
                <w:numId w:val="18"/>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支持主题同时被多个订户订阅要求；</w:t>
            </w:r>
          </w:p>
          <w:p>
            <w:pPr>
              <w:pStyle w:val="39"/>
              <w:numPr>
                <w:ilvl w:val="0"/>
                <w:numId w:val="18"/>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具备主题被多个订户订阅时，订阅规则可分别进行设置功能；</w:t>
            </w:r>
          </w:p>
          <w:p>
            <w:pPr>
              <w:pStyle w:val="39"/>
              <w:numPr>
                <w:ilvl w:val="0"/>
                <w:numId w:val="18"/>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支持对订阅关系进行启用/停用；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订户管理</w:t>
            </w:r>
          </w:p>
        </w:tc>
        <w:tc>
          <w:tcPr>
            <w:tcW w:w="7051" w:type="dxa"/>
            <w:tcBorders>
              <w:top w:val="single" w:color="auto" w:sz="4" w:space="0"/>
              <w:left w:val="single" w:color="auto" w:sz="4" w:space="0"/>
              <w:bottom w:val="single" w:color="auto" w:sz="4" w:space="0"/>
              <w:right w:val="single" w:color="auto" w:sz="6" w:space="0"/>
            </w:tcBorders>
            <w:vAlign w:val="center"/>
          </w:tcPr>
          <w:p>
            <w:pPr>
              <w:spacing w:line="360" w:lineRule="auto"/>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管理所有域下的订户信息；</w:t>
            </w:r>
          </w:p>
          <w:p>
            <w:pPr>
              <w:pStyle w:val="39"/>
              <w:numPr>
                <w:ilvl w:val="0"/>
                <w:numId w:val="19"/>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提供订户维护功能，在域下实现订户信息新增、编辑、删除；</w:t>
            </w:r>
          </w:p>
          <w:p>
            <w:pPr>
              <w:pStyle w:val="39"/>
              <w:numPr>
                <w:ilvl w:val="0"/>
                <w:numId w:val="19"/>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支持对订户信息进行启用/停用；</w:t>
            </w:r>
          </w:p>
          <w:p>
            <w:pPr>
              <w:pStyle w:val="39"/>
              <w:numPr>
                <w:ilvl w:val="0"/>
                <w:numId w:val="19"/>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可快速定位到订户相关的消息记录检索页面；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消息检索</w:t>
            </w:r>
          </w:p>
        </w:tc>
        <w:tc>
          <w:tcPr>
            <w:tcW w:w="7051" w:type="dxa"/>
            <w:tcBorders>
              <w:top w:val="single" w:color="auto" w:sz="4" w:space="0"/>
              <w:left w:val="single" w:color="auto" w:sz="4" w:space="0"/>
              <w:bottom w:val="single" w:color="auto" w:sz="4" w:space="0"/>
              <w:right w:val="single" w:color="auto" w:sz="6" w:space="0"/>
            </w:tcBorders>
            <w:vAlign w:val="center"/>
          </w:tcPr>
          <w:p>
            <w:pPr>
              <w:pStyle w:val="39"/>
              <w:numPr>
                <w:ilvl w:val="0"/>
                <w:numId w:val="20"/>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支持通过消息ID、患者ID、患者姓名、医嘱号、申请单号等条件对特定域下的消息进行检索；</w:t>
            </w:r>
          </w:p>
          <w:p>
            <w:pPr>
              <w:pStyle w:val="39"/>
              <w:numPr>
                <w:ilvl w:val="0"/>
                <w:numId w:val="20"/>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支持对检索出的消息流程及内容查看，任意节点重发操作；</w:t>
            </w:r>
          </w:p>
          <w:p>
            <w:pPr>
              <w:pStyle w:val="39"/>
              <w:numPr>
                <w:ilvl w:val="0"/>
                <w:numId w:val="20"/>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提供收藏功能对常用的查询条件进行收藏后可快速进行查询功能；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规则转换</w:t>
            </w:r>
          </w:p>
        </w:tc>
        <w:tc>
          <w:tcPr>
            <w:tcW w:w="7051" w:type="dxa"/>
            <w:tcBorders>
              <w:top w:val="single" w:color="auto" w:sz="4" w:space="0"/>
              <w:left w:val="single" w:color="auto" w:sz="4" w:space="0"/>
              <w:bottom w:val="single" w:color="auto" w:sz="4" w:space="0"/>
              <w:right w:val="single" w:color="auto" w:sz="6" w:space="0"/>
            </w:tcBorders>
            <w:vAlign w:val="center"/>
          </w:tcPr>
          <w:p>
            <w:pPr>
              <w:pStyle w:val="39"/>
              <w:numPr>
                <w:ilvl w:val="0"/>
                <w:numId w:val="21"/>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可以管理各个域下的规则转换文件，对规则转换文件进行新建及维护；</w:t>
            </w:r>
          </w:p>
          <w:p>
            <w:pPr>
              <w:pStyle w:val="39"/>
              <w:numPr>
                <w:ilvl w:val="0"/>
                <w:numId w:val="21"/>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支持源和目标之间多种转化操作，分配操作、表达式操作、技术操作等；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消息模型管理</w:t>
            </w:r>
          </w:p>
        </w:tc>
        <w:tc>
          <w:tcPr>
            <w:tcW w:w="7051" w:type="dxa"/>
            <w:tcBorders>
              <w:top w:val="single" w:color="auto" w:sz="4" w:space="0"/>
              <w:left w:val="single" w:color="auto" w:sz="4" w:space="0"/>
              <w:bottom w:val="single" w:color="auto" w:sz="4" w:space="0"/>
              <w:right w:val="single" w:color="auto" w:sz="6" w:space="0"/>
            </w:tcBorders>
            <w:vAlign w:val="center"/>
          </w:tcPr>
          <w:p>
            <w:pPr>
              <w:pStyle w:val="39"/>
              <w:numPr>
                <w:ilvl w:val="0"/>
                <w:numId w:val="22"/>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内置支持</w:t>
            </w:r>
            <w:r>
              <w:rPr>
                <w:rFonts w:asciiTheme="minorEastAsia" w:hAnsiTheme="minorEastAsia" w:eastAsiaTheme="minorEastAsia"/>
                <w:bCs/>
                <w:szCs w:val="21"/>
                <w:lang w:eastAsia="zh-CN"/>
              </w:rPr>
              <w:t>HL7V2、HL7V3标准，支持XML</w:t>
            </w:r>
            <w:r>
              <w:rPr>
                <w:rFonts w:hint="eastAsia" w:asciiTheme="minorEastAsia" w:hAnsiTheme="minorEastAsia" w:eastAsiaTheme="minorEastAsia"/>
                <w:bCs/>
                <w:szCs w:val="21"/>
                <w:lang w:eastAsia="zh-CN"/>
              </w:rPr>
              <w:t>；</w:t>
            </w:r>
          </w:p>
          <w:p>
            <w:pPr>
              <w:pStyle w:val="39"/>
              <w:numPr>
                <w:ilvl w:val="0"/>
                <w:numId w:val="22"/>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提供可视化配置界面，可对标准进行新建、上传及删除操作</w:t>
            </w:r>
            <w:r>
              <w:rPr>
                <w:rFonts w:asciiTheme="minorEastAsia" w:hAnsiTheme="minorEastAsia" w:eastAsiaTheme="minorEastAsia"/>
                <w:bCs/>
                <w:szCs w:val="21"/>
                <w:lang w:eastAsia="zh-CN"/>
              </w:rPr>
              <w:t>;</w:t>
            </w:r>
          </w:p>
        </w:tc>
      </w:tr>
    </w:tbl>
    <w:p>
      <w:pPr>
        <w:rPr>
          <w:rFonts w:asciiTheme="minorEastAsia" w:hAnsiTheme="minorEastAsia" w:eastAsiaTheme="minorEastAsia"/>
          <w:lang w:eastAsia="zh-CN"/>
        </w:rPr>
      </w:pPr>
    </w:p>
    <w:p>
      <w:pPr>
        <w:pStyle w:val="6"/>
        <w:numPr>
          <w:ilvl w:val="0"/>
          <w:numId w:val="7"/>
        </w:numPr>
        <w:spacing w:before="0" w:after="0" w:line="360" w:lineRule="auto"/>
        <w:ind w:left="442" w:hanging="442"/>
        <w:rPr>
          <w:rFonts w:asciiTheme="minorEastAsia" w:hAnsiTheme="minorEastAsia" w:eastAsiaTheme="minorEastAsia"/>
          <w:sz w:val="24"/>
          <w:szCs w:val="24"/>
        </w:rPr>
      </w:pPr>
      <w:r>
        <w:rPr>
          <w:rFonts w:hint="eastAsia" w:asciiTheme="minorEastAsia" w:hAnsiTheme="minorEastAsia" w:eastAsiaTheme="minorEastAsia"/>
          <w:sz w:val="24"/>
          <w:szCs w:val="24"/>
        </w:rPr>
        <w:t>系统配置</w:t>
      </w:r>
    </w:p>
    <w:tbl>
      <w:tblPr>
        <w:tblStyle w:val="24"/>
        <w:tblW w:w="8818"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767"/>
        <w:gridCol w:w="705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功能列表</w:t>
            </w:r>
          </w:p>
        </w:tc>
        <w:tc>
          <w:tcPr>
            <w:tcW w:w="7051"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szCs w:val="21"/>
              </w:rPr>
              <w:t>总览界面配置</w:t>
            </w:r>
          </w:p>
        </w:tc>
        <w:tc>
          <w:tcPr>
            <w:tcW w:w="7051"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可以对集成平台系统各个功能模块的总览页面下的每个展示模块予以显示/隐藏；</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szCs w:val="21"/>
              </w:rPr>
              <w:t>系统用户维护</w:t>
            </w:r>
          </w:p>
        </w:tc>
        <w:tc>
          <w:tcPr>
            <w:tcW w:w="7051"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可以对系统用户的增/删/改/启/停等维护操作；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szCs w:val="21"/>
              </w:rPr>
              <w:t>系统角色维护</w:t>
            </w:r>
          </w:p>
        </w:tc>
        <w:tc>
          <w:tcPr>
            <w:tcW w:w="7051"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可以对角色下用户的设置/维护功能；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系统日志查看</w:t>
            </w:r>
          </w:p>
        </w:tc>
        <w:tc>
          <w:tcPr>
            <w:tcW w:w="7051"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可以对“系统用户维护”、“系统角色维护”的操作记录进行查看；</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系统时间同步</w:t>
            </w:r>
          </w:p>
        </w:tc>
        <w:tc>
          <w:tcPr>
            <w:tcW w:w="7051" w:type="dxa"/>
            <w:tcBorders>
              <w:top w:val="single" w:color="auto" w:sz="4" w:space="0"/>
              <w:left w:val="single" w:color="auto" w:sz="4" w:space="0"/>
              <w:bottom w:val="single" w:color="auto" w:sz="4" w:space="0"/>
              <w:right w:val="single" w:color="auto" w:sz="6" w:space="0"/>
            </w:tcBorders>
            <w:vAlign w:val="center"/>
          </w:tcPr>
          <w:p>
            <w:pPr>
              <w:pStyle w:val="39"/>
              <w:numPr>
                <w:ilvl w:val="0"/>
                <w:numId w:val="23"/>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提供时间服务器功能，将本系统作为院内时间服务器，其他系统同步本系统时间，保证院内各系统时间统一；</w:t>
            </w:r>
          </w:p>
          <w:p>
            <w:pPr>
              <w:pStyle w:val="39"/>
              <w:numPr>
                <w:ilvl w:val="0"/>
                <w:numId w:val="23"/>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通过配置时间服务器地址，同步时间服务器时间；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安全审计</w:t>
            </w:r>
          </w:p>
        </w:tc>
        <w:tc>
          <w:tcPr>
            <w:tcW w:w="7051" w:type="dxa"/>
            <w:tcBorders>
              <w:top w:val="single" w:color="auto" w:sz="4" w:space="0"/>
              <w:left w:val="single" w:color="auto" w:sz="4" w:space="0"/>
              <w:bottom w:val="single" w:color="auto" w:sz="4" w:space="0"/>
              <w:right w:val="single" w:color="auto" w:sz="6" w:space="0"/>
            </w:tcBorders>
            <w:vAlign w:val="center"/>
          </w:tcPr>
          <w:p>
            <w:pPr>
              <w:pStyle w:val="39"/>
              <w:numPr>
                <w:ilvl w:val="0"/>
                <w:numId w:val="24"/>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对用户登录进行登录超时设定；</w:t>
            </w:r>
          </w:p>
          <w:p>
            <w:pPr>
              <w:pStyle w:val="39"/>
              <w:numPr>
                <w:ilvl w:val="0"/>
                <w:numId w:val="24"/>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用户登录密码有效期设定及即将过期时提醒用户及时进行修改；</w:t>
            </w:r>
          </w:p>
          <w:p>
            <w:pPr>
              <w:pStyle w:val="39"/>
              <w:numPr>
                <w:ilvl w:val="0"/>
                <w:numId w:val="24"/>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对用户登录失败次数锁定操作及账号锁定时间设定；</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登录界面设置</w:t>
            </w:r>
          </w:p>
        </w:tc>
        <w:tc>
          <w:tcPr>
            <w:tcW w:w="7051"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可以对集成平台系统的登录界面的“背景图片”、“系统名称”、“公司名称”、“系统logo”、“贴图”等内容进行设置；</w:t>
            </w:r>
          </w:p>
        </w:tc>
      </w:tr>
    </w:tbl>
    <w:p>
      <w:pPr>
        <w:rPr>
          <w:rFonts w:asciiTheme="minorEastAsia" w:hAnsiTheme="minorEastAsia" w:eastAsiaTheme="minorEastAsia"/>
          <w:lang w:eastAsia="zh-CN"/>
        </w:rPr>
      </w:pPr>
    </w:p>
    <w:p>
      <w:pPr>
        <w:pStyle w:val="6"/>
        <w:numPr>
          <w:ilvl w:val="0"/>
          <w:numId w:val="7"/>
        </w:numPr>
        <w:spacing w:before="0" w:after="0" w:line="360" w:lineRule="auto"/>
        <w:ind w:left="442" w:hanging="442"/>
        <w:rPr>
          <w:rFonts w:asciiTheme="minorEastAsia" w:hAnsiTheme="minorEastAsia" w:eastAsiaTheme="minorEastAsia"/>
          <w:sz w:val="24"/>
          <w:szCs w:val="24"/>
        </w:rPr>
      </w:pPr>
      <w:r>
        <w:rPr>
          <w:rFonts w:hint="eastAsia" w:asciiTheme="minorEastAsia" w:hAnsiTheme="minorEastAsia" w:eastAsiaTheme="minorEastAsia"/>
          <w:sz w:val="24"/>
          <w:szCs w:val="24"/>
        </w:rPr>
        <w:t>集成服务</w:t>
      </w:r>
    </w:p>
    <w:tbl>
      <w:tblPr>
        <w:tblStyle w:val="24"/>
        <w:tblW w:w="8784"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838"/>
        <w:gridCol w:w="694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功能列表</w:t>
            </w:r>
          </w:p>
        </w:tc>
        <w:tc>
          <w:tcPr>
            <w:tcW w:w="6946" w:type="dxa"/>
            <w:tcBorders>
              <w:top w:val="single" w:color="auto" w:sz="4" w:space="0"/>
              <w:left w:val="single" w:color="auto" w:sz="4" w:space="0"/>
              <w:bottom w:val="single" w:color="auto" w:sz="4" w:space="0"/>
              <w:right w:val="single" w:color="auto" w:sz="6" w:space="0"/>
            </w:tcBorders>
            <w:vAlign w:val="center"/>
          </w:tcPr>
          <w:p>
            <w:pPr>
              <w:spacing w:line="30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业务系统交互调研</w:t>
            </w:r>
          </w:p>
        </w:tc>
        <w:tc>
          <w:tcPr>
            <w:tcW w:w="6946"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提供调研院内业务系统交互方式，根据结果给予入场，便于后期实施及快速应用；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集成平台应用服务</w:t>
            </w:r>
          </w:p>
        </w:tc>
        <w:tc>
          <w:tcPr>
            <w:tcW w:w="6946" w:type="dxa"/>
            <w:tcBorders>
              <w:top w:val="single" w:color="auto" w:sz="4" w:space="0"/>
              <w:left w:val="single" w:color="auto" w:sz="4" w:space="0"/>
              <w:bottom w:val="single" w:color="auto" w:sz="4" w:space="0"/>
              <w:right w:val="single" w:color="auto" w:sz="6" w:space="0"/>
            </w:tcBorders>
            <w:vAlign w:val="center"/>
          </w:tcPr>
          <w:p>
            <w:pPr>
              <w:pStyle w:val="39"/>
              <w:numPr>
                <w:ilvl w:val="0"/>
                <w:numId w:val="25"/>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具有根据调研结果，搭建集成平台应用及容灾配置体系</w:t>
            </w:r>
          </w:p>
          <w:p>
            <w:pPr>
              <w:pStyle w:val="39"/>
              <w:numPr>
                <w:ilvl w:val="0"/>
                <w:numId w:val="25"/>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根据服务器实际配置，实现集成平台应用；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院内流程标准化梳理服务</w:t>
            </w:r>
          </w:p>
        </w:tc>
        <w:tc>
          <w:tcPr>
            <w:tcW w:w="6946" w:type="dxa"/>
            <w:tcBorders>
              <w:top w:val="single" w:color="auto" w:sz="4" w:space="0"/>
              <w:left w:val="single" w:color="auto" w:sz="4" w:space="0"/>
              <w:bottom w:val="single" w:color="auto" w:sz="4" w:space="0"/>
              <w:right w:val="single" w:color="auto" w:sz="6" w:space="0"/>
            </w:tcBorders>
            <w:vAlign w:val="center"/>
          </w:tcPr>
          <w:p>
            <w:pPr>
              <w:pStyle w:val="39"/>
              <w:numPr>
                <w:ilvl w:val="0"/>
                <w:numId w:val="26"/>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分析院内业务与信息化交互流程，设计标准的交互流程和规范；</w:t>
            </w:r>
          </w:p>
          <w:p>
            <w:pPr>
              <w:pStyle w:val="39"/>
              <w:numPr>
                <w:ilvl w:val="0"/>
                <w:numId w:val="26"/>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采用SOA分析与设计方法，组件化、平台化开发与集成模式，充分考虑系统的开放性、可扩展性、稳定性及安全性；</w:t>
            </w:r>
          </w:p>
          <w:p>
            <w:pPr>
              <w:pStyle w:val="39"/>
              <w:numPr>
                <w:ilvl w:val="0"/>
                <w:numId w:val="26"/>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进行定制和开发，开放经过标准化梳理的接口服务；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szCs w:val="21"/>
                <w:lang w:eastAsia="zh-CN"/>
              </w:rPr>
            </w:pPr>
            <w:r>
              <w:rPr>
                <w:rFonts w:hint="eastAsia" w:asciiTheme="minorEastAsia" w:hAnsiTheme="minorEastAsia" w:eastAsiaTheme="minorEastAsia"/>
                <w:bCs/>
                <w:szCs w:val="21"/>
                <w:lang w:eastAsia="zh-CN"/>
              </w:rPr>
              <w:t>单点登录对接主导服务</w:t>
            </w:r>
          </w:p>
        </w:tc>
        <w:tc>
          <w:tcPr>
            <w:tcW w:w="6946"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调研业务系统架构模式及登录方式，根据结果及对接流程进行主导对接；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szCs w:val="21"/>
              </w:rPr>
            </w:pPr>
            <w:r>
              <w:rPr>
                <w:rFonts w:hint="eastAsia" w:asciiTheme="minorEastAsia" w:hAnsiTheme="minorEastAsia" w:eastAsiaTheme="minorEastAsia"/>
                <w:szCs w:val="21"/>
              </w:rPr>
              <w:t>主数据梳理服务</w:t>
            </w:r>
          </w:p>
        </w:tc>
        <w:tc>
          <w:tcPr>
            <w:tcW w:w="6946" w:type="dxa"/>
            <w:tcBorders>
              <w:top w:val="single" w:color="auto" w:sz="4" w:space="0"/>
              <w:left w:val="single" w:color="auto" w:sz="4" w:space="0"/>
              <w:bottom w:val="single" w:color="auto" w:sz="4" w:space="0"/>
              <w:right w:val="single" w:color="auto" w:sz="6" w:space="0"/>
            </w:tcBorders>
            <w:vAlign w:val="center"/>
          </w:tcPr>
          <w:p>
            <w:pPr>
              <w:pStyle w:val="39"/>
              <w:numPr>
                <w:ilvl w:val="0"/>
                <w:numId w:val="27"/>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调研院内实际使用的字典情况，包含字典所属系统，字典属性（国家标准、行业标准、地区标准、院内标准）</w:t>
            </w:r>
          </w:p>
          <w:p>
            <w:pPr>
              <w:pStyle w:val="39"/>
              <w:numPr>
                <w:ilvl w:val="0"/>
                <w:numId w:val="27"/>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根据调研报告，建议院方升级字典</w:t>
            </w:r>
          </w:p>
          <w:p>
            <w:pPr>
              <w:pStyle w:val="39"/>
              <w:numPr>
                <w:ilvl w:val="0"/>
                <w:numId w:val="27"/>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根据实施方案中确定的字典数量及内容，导入到主数据管理系统进行统一管理及维护；</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szCs w:val="21"/>
              </w:rPr>
            </w:pPr>
            <w:r>
              <w:rPr>
                <w:rFonts w:hint="eastAsia" w:asciiTheme="minorEastAsia" w:hAnsiTheme="minorEastAsia" w:eastAsiaTheme="minorEastAsia"/>
                <w:szCs w:val="21"/>
              </w:rPr>
              <w:t>科室主索引梳理服务</w:t>
            </w:r>
          </w:p>
        </w:tc>
        <w:tc>
          <w:tcPr>
            <w:tcW w:w="6946" w:type="dxa"/>
            <w:tcBorders>
              <w:top w:val="single" w:color="auto" w:sz="4" w:space="0"/>
              <w:left w:val="single" w:color="auto" w:sz="4" w:space="0"/>
              <w:bottom w:val="single" w:color="auto" w:sz="4" w:space="0"/>
              <w:right w:val="single" w:color="auto" w:sz="6" w:space="0"/>
            </w:tcBorders>
            <w:vAlign w:val="center"/>
          </w:tcPr>
          <w:p>
            <w:pPr>
              <w:pStyle w:val="39"/>
              <w:numPr>
                <w:ilvl w:val="0"/>
                <w:numId w:val="28"/>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调研院内实际使用的科室字典情况；</w:t>
            </w:r>
          </w:p>
          <w:p>
            <w:pPr>
              <w:pStyle w:val="39"/>
              <w:numPr>
                <w:ilvl w:val="0"/>
                <w:numId w:val="28"/>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根据调研报告，建议院方升级字典；</w:t>
            </w:r>
          </w:p>
          <w:p>
            <w:pPr>
              <w:pStyle w:val="39"/>
              <w:numPr>
                <w:ilvl w:val="0"/>
                <w:numId w:val="28"/>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根据实施方案中确定的科室字典内容，导入到科室主索引管理系统进行统一管理及维护；</w:t>
            </w:r>
          </w:p>
          <w:p>
            <w:pPr>
              <w:pStyle w:val="39"/>
              <w:numPr>
                <w:ilvl w:val="0"/>
                <w:numId w:val="28"/>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如需科室字典对照，培训院方人员使用对照工具进行对照；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szCs w:val="21"/>
              </w:rPr>
            </w:pPr>
            <w:r>
              <w:rPr>
                <w:rFonts w:hint="eastAsia" w:asciiTheme="minorEastAsia" w:hAnsiTheme="minorEastAsia" w:eastAsiaTheme="minorEastAsia"/>
                <w:szCs w:val="21"/>
              </w:rPr>
              <w:t>员工主索引梳理服务</w:t>
            </w:r>
          </w:p>
        </w:tc>
        <w:tc>
          <w:tcPr>
            <w:tcW w:w="6946" w:type="dxa"/>
            <w:tcBorders>
              <w:top w:val="single" w:color="auto" w:sz="4" w:space="0"/>
              <w:left w:val="single" w:color="auto" w:sz="4" w:space="0"/>
              <w:bottom w:val="single" w:color="auto" w:sz="4" w:space="0"/>
              <w:right w:val="single" w:color="auto" w:sz="6" w:space="0"/>
            </w:tcBorders>
            <w:vAlign w:val="center"/>
          </w:tcPr>
          <w:p>
            <w:pPr>
              <w:pStyle w:val="39"/>
              <w:numPr>
                <w:ilvl w:val="0"/>
                <w:numId w:val="29"/>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调研院内实际使用的员工字典情况，重点调研人力资源管理系统内数据；</w:t>
            </w:r>
          </w:p>
          <w:p>
            <w:pPr>
              <w:pStyle w:val="39"/>
              <w:numPr>
                <w:ilvl w:val="0"/>
                <w:numId w:val="29"/>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根据实施方案中确定的员工字典内容，导入到员工主索引管理系统进行统一管理及维护；</w:t>
            </w:r>
          </w:p>
          <w:p>
            <w:pPr>
              <w:pStyle w:val="39"/>
              <w:numPr>
                <w:ilvl w:val="0"/>
                <w:numId w:val="29"/>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如需员工字典对照，培训院方人员使用对照工具进行对照；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患者主索引匹配及分析服务</w:t>
            </w:r>
          </w:p>
        </w:tc>
        <w:tc>
          <w:tcPr>
            <w:tcW w:w="6946" w:type="dxa"/>
            <w:tcBorders>
              <w:top w:val="single" w:color="auto" w:sz="4" w:space="0"/>
              <w:left w:val="single" w:color="auto" w:sz="4" w:space="0"/>
              <w:bottom w:val="single" w:color="auto" w:sz="4" w:space="0"/>
              <w:right w:val="single" w:color="auto" w:sz="6" w:space="0"/>
            </w:tcBorders>
            <w:vAlign w:val="center"/>
          </w:tcPr>
          <w:p>
            <w:pPr>
              <w:pStyle w:val="39"/>
              <w:numPr>
                <w:ilvl w:val="0"/>
                <w:numId w:val="30"/>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批量导入患者基本信息历史数据到EMPI系统；</w:t>
            </w:r>
          </w:p>
          <w:p>
            <w:pPr>
              <w:pStyle w:val="39"/>
              <w:numPr>
                <w:ilvl w:val="0"/>
                <w:numId w:val="30"/>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对导入数据进行校验，并标识不规则数据；</w:t>
            </w:r>
          </w:p>
          <w:p>
            <w:pPr>
              <w:pStyle w:val="39"/>
              <w:numPr>
                <w:ilvl w:val="0"/>
                <w:numId w:val="30"/>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根据配置好的匹配规则进行交叉匹配计算；</w:t>
            </w:r>
          </w:p>
          <w:p>
            <w:pPr>
              <w:pStyle w:val="39"/>
              <w:numPr>
                <w:ilvl w:val="0"/>
                <w:numId w:val="30"/>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对计算后的结果进行分析，展示合并数据条数、不规则数据条数等信息，出具历史数据匹配分析报告；</w:t>
            </w:r>
          </w:p>
          <w:p>
            <w:pPr>
              <w:pStyle w:val="39"/>
              <w:numPr>
                <w:ilvl w:val="0"/>
                <w:numId w:val="30"/>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患者信息注册接口，接入各系统实时产生的患者基本信息数据；</w:t>
            </w:r>
          </w:p>
          <w:p>
            <w:pPr>
              <w:pStyle w:val="39"/>
              <w:numPr>
                <w:ilvl w:val="0"/>
                <w:numId w:val="30"/>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患者信息更新接口，收到更新请求后，同步更新EMPI系统内患者信息；</w:t>
            </w:r>
          </w:p>
          <w:p>
            <w:pPr>
              <w:pStyle w:val="39"/>
              <w:numPr>
                <w:ilvl w:val="0"/>
                <w:numId w:val="30"/>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患者信息检索接口，根据检索内容，返回患者EMPI号码及关联的各患者主键及其基本信息；</w:t>
            </w:r>
          </w:p>
          <w:p>
            <w:pPr>
              <w:pStyle w:val="39"/>
              <w:numPr>
                <w:ilvl w:val="0"/>
                <w:numId w:val="30"/>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患者合并接口，患者信息实时匹配后通过患者合并接口同步至三方系统；</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b/>
                <w:szCs w:val="21"/>
              </w:rPr>
            </w:pPr>
            <w:r>
              <w:rPr>
                <w:rFonts w:hint="eastAsia" w:asciiTheme="minorEastAsia" w:hAnsiTheme="minorEastAsia" w:eastAsiaTheme="minorEastAsia"/>
                <w:szCs w:val="21"/>
              </w:rPr>
              <w:t>信息系统对接服务</w:t>
            </w:r>
          </w:p>
        </w:tc>
        <w:tc>
          <w:tcPr>
            <w:tcW w:w="6946" w:type="dxa"/>
            <w:tcBorders>
              <w:top w:val="single" w:color="auto" w:sz="4" w:space="0"/>
              <w:left w:val="single" w:color="auto" w:sz="4" w:space="0"/>
              <w:bottom w:val="single" w:color="auto" w:sz="4" w:space="0"/>
              <w:right w:val="single" w:color="auto" w:sz="6" w:space="0"/>
            </w:tcBorders>
            <w:vAlign w:val="center"/>
          </w:tcPr>
          <w:p>
            <w:pPr>
              <w:pStyle w:val="39"/>
              <w:numPr>
                <w:ilvl w:val="0"/>
                <w:numId w:val="31"/>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根据医院确定的标准指导第三方系统进行标准化改造；</w:t>
            </w:r>
          </w:p>
          <w:p>
            <w:pPr>
              <w:pStyle w:val="39"/>
              <w:numPr>
                <w:ilvl w:val="0"/>
                <w:numId w:val="31"/>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根据院内信息化情况个性化制订集成平台与第三方信息系统的适配器；</w:t>
            </w:r>
          </w:p>
          <w:p>
            <w:pPr>
              <w:pStyle w:val="39"/>
              <w:numPr>
                <w:ilvl w:val="0"/>
                <w:numId w:val="31"/>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将各个业务系统间交互通过集成引擎进行协同；</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各系统权限梳理整合服务</w:t>
            </w:r>
          </w:p>
        </w:tc>
        <w:tc>
          <w:tcPr>
            <w:tcW w:w="6946" w:type="dxa"/>
            <w:tcBorders>
              <w:top w:val="single" w:color="auto" w:sz="4" w:space="0"/>
              <w:left w:val="single" w:color="auto" w:sz="4" w:space="0"/>
              <w:bottom w:val="single" w:color="auto" w:sz="4" w:space="0"/>
              <w:right w:val="single" w:color="auto" w:sz="6" w:space="0"/>
            </w:tcBorders>
            <w:vAlign w:val="center"/>
          </w:tcPr>
          <w:p>
            <w:pPr>
              <w:pStyle w:val="39"/>
              <w:numPr>
                <w:ilvl w:val="0"/>
                <w:numId w:val="32"/>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调研院内各业务系统的权限体系架构，收集各系统数据，并分析整理生成新的角色体系，生成调研报告；</w:t>
            </w:r>
          </w:p>
          <w:p>
            <w:pPr>
              <w:pStyle w:val="39"/>
              <w:numPr>
                <w:ilvl w:val="0"/>
                <w:numId w:val="32"/>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提交调研报告到院方，经批准后形成实施方案；</w:t>
            </w:r>
          </w:p>
          <w:p>
            <w:pPr>
              <w:pStyle w:val="39"/>
              <w:numPr>
                <w:ilvl w:val="0"/>
                <w:numId w:val="32"/>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导入各业务系统的权限体系到系统上，并根据实施方案中的新制定的权限体系，维护到系统内；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szCs w:val="21"/>
              </w:rPr>
            </w:pPr>
            <w:r>
              <w:rPr>
                <w:rFonts w:hint="eastAsia" w:asciiTheme="minorEastAsia" w:hAnsiTheme="minorEastAsia" w:eastAsiaTheme="minorEastAsia"/>
                <w:szCs w:val="21"/>
              </w:rPr>
              <w:t>交互服务联调</w:t>
            </w:r>
          </w:p>
        </w:tc>
        <w:tc>
          <w:tcPr>
            <w:tcW w:w="6946"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按照医院确定的标准主导交互服务的联合调试；</w:t>
            </w:r>
          </w:p>
        </w:tc>
      </w:tr>
    </w:tbl>
    <w:p>
      <w:pPr>
        <w:rPr>
          <w:rFonts w:asciiTheme="minorEastAsia" w:hAnsiTheme="minorEastAsia" w:eastAsiaTheme="minorEastAsia"/>
          <w:lang w:eastAsia="zh-CN"/>
        </w:rPr>
      </w:pPr>
    </w:p>
    <w:p>
      <w:pPr>
        <w:pStyle w:val="6"/>
        <w:numPr>
          <w:ilvl w:val="0"/>
          <w:numId w:val="7"/>
        </w:numPr>
        <w:spacing w:before="0" w:after="0" w:line="360" w:lineRule="auto"/>
        <w:ind w:left="442" w:hanging="442"/>
        <w:rPr>
          <w:rFonts w:asciiTheme="minorEastAsia" w:hAnsiTheme="minorEastAsia" w:eastAsiaTheme="minorEastAsia"/>
          <w:sz w:val="24"/>
          <w:szCs w:val="24"/>
        </w:rPr>
      </w:pPr>
      <w:r>
        <w:rPr>
          <w:rFonts w:hint="eastAsia" w:asciiTheme="minorEastAsia" w:hAnsiTheme="minorEastAsia" w:eastAsiaTheme="minorEastAsia"/>
          <w:sz w:val="24"/>
          <w:szCs w:val="24"/>
        </w:rPr>
        <w:t>患者主索引管理系统</w:t>
      </w:r>
    </w:p>
    <w:tbl>
      <w:tblPr>
        <w:tblStyle w:val="24"/>
        <w:tblW w:w="8784"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838"/>
        <w:gridCol w:w="694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功能列表</w:t>
            </w:r>
          </w:p>
        </w:tc>
        <w:tc>
          <w:tcPr>
            <w:tcW w:w="6946"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szCs w:val="21"/>
              </w:rPr>
              <w:t>总览</w:t>
            </w:r>
          </w:p>
        </w:tc>
        <w:tc>
          <w:tcPr>
            <w:tcW w:w="6946"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展示患者信息总量、今日患者注册、更新、合并、相似、数据不规则数量及占比；历史患者总量以及合并、相似、数据不规则患者的数量及占比；近30天患者的注册趋势、年龄分布、区域分布信息。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信息查询</w:t>
            </w:r>
          </w:p>
        </w:tc>
        <w:tc>
          <w:tcPr>
            <w:tcW w:w="6946" w:type="dxa"/>
            <w:tcBorders>
              <w:top w:val="single" w:color="auto" w:sz="4" w:space="0"/>
              <w:left w:val="single" w:color="auto" w:sz="4" w:space="0"/>
              <w:bottom w:val="single" w:color="auto" w:sz="4" w:space="0"/>
              <w:right w:val="single" w:color="auto" w:sz="6" w:space="0"/>
            </w:tcBorders>
            <w:vAlign w:val="center"/>
          </w:tcPr>
          <w:p>
            <w:pPr>
              <w:pStyle w:val="39"/>
              <w:numPr>
                <w:ilvl w:val="0"/>
                <w:numId w:val="33"/>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展示患者主索引系统中录入的患者信息列表，支持对今日、本周、本月的患者数据进行快速检索；</w:t>
            </w:r>
          </w:p>
          <w:p>
            <w:pPr>
              <w:pStyle w:val="39"/>
              <w:numPr>
                <w:ilvl w:val="0"/>
                <w:numId w:val="33"/>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支持查看患者信息详情；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合并患者</w:t>
            </w:r>
          </w:p>
        </w:tc>
        <w:tc>
          <w:tcPr>
            <w:tcW w:w="6946" w:type="dxa"/>
            <w:tcBorders>
              <w:top w:val="single" w:color="auto" w:sz="4" w:space="0"/>
              <w:left w:val="single" w:color="auto" w:sz="4" w:space="0"/>
              <w:bottom w:val="single" w:color="auto" w:sz="4" w:space="0"/>
              <w:right w:val="single" w:color="auto" w:sz="6" w:space="0"/>
            </w:tcBorders>
            <w:vAlign w:val="center"/>
          </w:tcPr>
          <w:p>
            <w:pPr>
              <w:pStyle w:val="39"/>
              <w:numPr>
                <w:ilvl w:val="0"/>
                <w:numId w:val="34"/>
              </w:numPr>
              <w:spacing w:line="360" w:lineRule="auto"/>
              <w:ind w:firstLineChars="0"/>
              <w:jc w:val="both"/>
              <w:rPr>
                <w:rFonts w:asciiTheme="minorEastAsia" w:hAnsiTheme="minorEastAsia" w:eastAsiaTheme="minorEastAsia"/>
                <w:bCs/>
                <w:szCs w:val="21"/>
              </w:rPr>
            </w:pPr>
            <w:r>
              <w:rPr>
                <w:rFonts w:hint="eastAsia" w:asciiTheme="minorEastAsia" w:hAnsiTheme="minorEastAsia" w:eastAsiaTheme="minorEastAsia"/>
                <w:bCs/>
                <w:szCs w:val="21"/>
              </w:rPr>
              <w:t>支持查看今日、本周、本月合并患者信息；</w:t>
            </w:r>
          </w:p>
          <w:p>
            <w:pPr>
              <w:pStyle w:val="39"/>
              <w:numPr>
                <w:ilvl w:val="0"/>
                <w:numId w:val="34"/>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支持查看自动精准、自动模糊、手动合并的患者信息；</w:t>
            </w:r>
          </w:p>
          <w:p>
            <w:pPr>
              <w:pStyle w:val="39"/>
              <w:numPr>
                <w:ilvl w:val="0"/>
                <w:numId w:val="34"/>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支持作废已合并患者的合并记录；</w:t>
            </w:r>
          </w:p>
          <w:p>
            <w:pPr>
              <w:pStyle w:val="39"/>
              <w:numPr>
                <w:ilvl w:val="0"/>
                <w:numId w:val="34"/>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提供合并记录的信息对比页面；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精确匹配</w:t>
            </w:r>
          </w:p>
        </w:tc>
        <w:tc>
          <w:tcPr>
            <w:tcW w:w="6946"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提供精准匹配规则设置界面，匹配规则可以灵活组合配置，根据规则进行患者匹配，并为匹配成功的患者分配主索引号；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操作日志</w:t>
            </w:r>
          </w:p>
        </w:tc>
        <w:tc>
          <w:tcPr>
            <w:tcW w:w="6946"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对用户在患者主索引中的操作日志进行记录，提供检索功能，便于数据审计；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数据初始化</w:t>
            </w:r>
          </w:p>
        </w:tc>
        <w:tc>
          <w:tcPr>
            <w:tcW w:w="6946"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支持通过CSV文件批量导入历史患者数据作为患者基础数据；</w:t>
            </w:r>
          </w:p>
        </w:tc>
      </w:tr>
    </w:tbl>
    <w:p>
      <w:pPr>
        <w:rPr>
          <w:rFonts w:asciiTheme="minorEastAsia" w:hAnsiTheme="minorEastAsia" w:eastAsiaTheme="minorEastAsia"/>
          <w:lang w:eastAsia="zh-CN"/>
        </w:rPr>
      </w:pPr>
    </w:p>
    <w:p>
      <w:pPr>
        <w:pStyle w:val="6"/>
        <w:numPr>
          <w:ilvl w:val="0"/>
          <w:numId w:val="7"/>
        </w:numPr>
        <w:spacing w:before="0" w:after="0" w:line="360" w:lineRule="auto"/>
        <w:ind w:left="442" w:hanging="442"/>
        <w:rPr>
          <w:rFonts w:asciiTheme="minorEastAsia" w:hAnsiTheme="minorEastAsia" w:eastAsiaTheme="minorEastAsia"/>
          <w:sz w:val="24"/>
          <w:szCs w:val="24"/>
        </w:rPr>
      </w:pPr>
      <w:r>
        <w:rPr>
          <w:rFonts w:hint="eastAsia" w:asciiTheme="minorEastAsia" w:hAnsiTheme="minorEastAsia" w:eastAsiaTheme="minorEastAsia"/>
          <w:sz w:val="24"/>
          <w:szCs w:val="24"/>
        </w:rPr>
        <w:t>主数据管理系统</w:t>
      </w:r>
    </w:p>
    <w:tbl>
      <w:tblPr>
        <w:tblStyle w:val="24"/>
        <w:tblW w:w="8784"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980"/>
        <w:gridCol w:w="680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功能列表</w:t>
            </w:r>
          </w:p>
        </w:tc>
        <w:tc>
          <w:tcPr>
            <w:tcW w:w="6804"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szCs w:val="21"/>
              </w:rPr>
              <w:t>总览</w:t>
            </w:r>
          </w:p>
        </w:tc>
        <w:tc>
          <w:tcPr>
            <w:tcW w:w="6804"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提供主数据信息的总览功能，对主数据管理系统内的信息进行统计分析，从多个维度帮助使用者了解到医院内主数据信息的构成情况；</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szCs w:val="21"/>
              </w:rPr>
              <w:t>常用字典</w:t>
            </w:r>
          </w:p>
        </w:tc>
        <w:tc>
          <w:tcPr>
            <w:tcW w:w="6804"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可在此功能页面快速查找使用频率较高的院内主数据字典，并在此页面对这些字典的内容进行维护和查看；</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szCs w:val="21"/>
              </w:rPr>
              <w:t>医疗术语</w:t>
            </w:r>
          </w:p>
        </w:tc>
        <w:tc>
          <w:tcPr>
            <w:tcW w:w="6804"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可以对院内使用的医疗卫生术语的信息提供维护管理页面，在此功能页面，用户可以对院内的医疗卫生术语的内容进行维护和查看；</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标准管理</w:t>
            </w:r>
          </w:p>
        </w:tc>
        <w:tc>
          <w:tcPr>
            <w:tcW w:w="6804"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可以根据院内字典情况管理字典的标准类别，可对院内使用的字典进行详细的标准划分；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结构管理</w:t>
            </w:r>
          </w:p>
        </w:tc>
        <w:tc>
          <w:tcPr>
            <w:tcW w:w="6804" w:type="dxa"/>
            <w:tcBorders>
              <w:top w:val="single" w:color="auto" w:sz="4" w:space="0"/>
              <w:left w:val="single" w:color="auto" w:sz="4" w:space="0"/>
              <w:bottom w:val="single" w:color="auto" w:sz="4" w:space="0"/>
              <w:right w:val="single" w:color="auto" w:sz="6" w:space="0"/>
            </w:tcBorders>
            <w:vAlign w:val="center"/>
          </w:tcPr>
          <w:p>
            <w:pPr>
              <w:pStyle w:val="39"/>
              <w:numPr>
                <w:ilvl w:val="0"/>
                <w:numId w:val="35"/>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对医院的基础字典进行统一管理，支持任意添加主数据字典，支持数据间的业务无关性、可复用性和可扩展性；</w:t>
            </w:r>
          </w:p>
          <w:p>
            <w:pPr>
              <w:pStyle w:val="39"/>
              <w:numPr>
                <w:ilvl w:val="0"/>
                <w:numId w:val="35"/>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提供主数据字典的结构管理功能；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内容管理</w:t>
            </w:r>
          </w:p>
        </w:tc>
        <w:tc>
          <w:tcPr>
            <w:tcW w:w="6804" w:type="dxa"/>
            <w:tcBorders>
              <w:top w:val="single" w:color="auto" w:sz="4" w:space="0"/>
              <w:left w:val="single" w:color="auto" w:sz="4" w:space="0"/>
              <w:bottom w:val="single" w:color="auto" w:sz="4" w:space="0"/>
              <w:right w:val="single" w:color="auto" w:sz="6" w:space="0"/>
            </w:tcBorders>
            <w:vAlign w:val="center"/>
          </w:tcPr>
          <w:p>
            <w:pPr>
              <w:pStyle w:val="39"/>
              <w:numPr>
                <w:ilvl w:val="0"/>
                <w:numId w:val="36"/>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提供主数据内容的初始化、维护及发布功能，可将平台内维护的主数据主动推送给需要的业务系统。方便院内各系统的主数据统一及交互；</w:t>
            </w:r>
          </w:p>
          <w:p>
            <w:pPr>
              <w:pStyle w:val="39"/>
              <w:numPr>
                <w:ilvl w:val="0"/>
                <w:numId w:val="36"/>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每条主数据确保系统内唯一的非公布的标识符；</w:t>
            </w:r>
          </w:p>
          <w:p>
            <w:pPr>
              <w:pStyle w:val="39"/>
              <w:numPr>
                <w:ilvl w:val="0"/>
                <w:numId w:val="36"/>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提供主数据注册、更新、查询等服务；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字典对照</w:t>
            </w:r>
          </w:p>
        </w:tc>
        <w:tc>
          <w:tcPr>
            <w:tcW w:w="6804" w:type="dxa"/>
            <w:tcBorders>
              <w:top w:val="single" w:color="auto" w:sz="4" w:space="0"/>
              <w:left w:val="single" w:color="auto" w:sz="4" w:space="0"/>
              <w:bottom w:val="single" w:color="auto" w:sz="4" w:space="0"/>
              <w:right w:val="single" w:color="auto" w:sz="6" w:space="0"/>
            </w:tcBorders>
            <w:vAlign w:val="center"/>
          </w:tcPr>
          <w:p>
            <w:pPr>
              <w:pStyle w:val="39"/>
              <w:numPr>
                <w:ilvl w:val="0"/>
                <w:numId w:val="37"/>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提供主数据对照方案管理及方案发布功能。用于主数据推荐匹配及院内其他系统的主数据对照工作；</w:t>
            </w:r>
          </w:p>
          <w:p>
            <w:pPr>
              <w:pStyle w:val="39"/>
              <w:numPr>
                <w:ilvl w:val="0"/>
                <w:numId w:val="37"/>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提供主数据对照内容管理及发布功能；</w:t>
            </w:r>
          </w:p>
          <w:p>
            <w:pPr>
              <w:pStyle w:val="39"/>
              <w:numPr>
                <w:ilvl w:val="0"/>
                <w:numId w:val="37"/>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提供推荐匹配功能，可根据用户维护的对照方案进行推荐匹配；</w:t>
            </w:r>
          </w:p>
          <w:p>
            <w:pPr>
              <w:pStyle w:val="39"/>
              <w:numPr>
                <w:ilvl w:val="0"/>
                <w:numId w:val="37"/>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提供手动对照、用户整理对照结果后导入功能及解除对照等功能，方便用户操作；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权限配置</w:t>
            </w:r>
          </w:p>
        </w:tc>
        <w:tc>
          <w:tcPr>
            <w:tcW w:w="6804"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提供主数据维护、审批权限管理；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待审核</w:t>
            </w:r>
          </w:p>
        </w:tc>
        <w:tc>
          <w:tcPr>
            <w:tcW w:w="6804"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主数据相关操作都会被记录并等待审核，审核后的操作才会生效；</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版本记录</w:t>
            </w:r>
          </w:p>
        </w:tc>
        <w:tc>
          <w:tcPr>
            <w:tcW w:w="6804"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可以记录所有字典的版本变动详情，提供版本回退功能进行数据回退；</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操作日志</w:t>
            </w:r>
          </w:p>
        </w:tc>
        <w:tc>
          <w:tcPr>
            <w:tcW w:w="6804"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可以对用户在主数据中的操作进行记录，提供检索功能，便于数据审计；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主数据初始化</w:t>
            </w:r>
          </w:p>
        </w:tc>
        <w:tc>
          <w:tcPr>
            <w:tcW w:w="6804"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提供主数据结构和内容数据初始化功能；</w:t>
            </w:r>
          </w:p>
        </w:tc>
      </w:tr>
    </w:tbl>
    <w:p>
      <w:pPr>
        <w:rPr>
          <w:rFonts w:asciiTheme="minorEastAsia" w:hAnsiTheme="minorEastAsia" w:eastAsiaTheme="minorEastAsia"/>
          <w:lang w:eastAsia="zh-CN"/>
        </w:rPr>
      </w:pPr>
    </w:p>
    <w:p>
      <w:pPr>
        <w:pStyle w:val="6"/>
        <w:numPr>
          <w:ilvl w:val="0"/>
          <w:numId w:val="7"/>
        </w:numPr>
        <w:spacing w:before="0" w:after="0" w:line="360" w:lineRule="auto"/>
        <w:ind w:left="442" w:hanging="442"/>
        <w:rPr>
          <w:rFonts w:asciiTheme="minorEastAsia" w:hAnsiTheme="minorEastAsia" w:eastAsiaTheme="minorEastAsia"/>
          <w:sz w:val="24"/>
          <w:szCs w:val="24"/>
        </w:rPr>
      </w:pPr>
      <w:r>
        <w:rPr>
          <w:rFonts w:hint="eastAsia" w:asciiTheme="minorEastAsia" w:hAnsiTheme="minorEastAsia" w:eastAsiaTheme="minorEastAsia"/>
          <w:sz w:val="24"/>
          <w:szCs w:val="24"/>
        </w:rPr>
        <w:t>员工主索引系统</w:t>
      </w:r>
    </w:p>
    <w:tbl>
      <w:tblPr>
        <w:tblStyle w:val="24"/>
        <w:tblW w:w="8784"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980"/>
        <w:gridCol w:w="680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功能列表</w:t>
            </w:r>
          </w:p>
        </w:tc>
        <w:tc>
          <w:tcPr>
            <w:tcW w:w="6804"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szCs w:val="21"/>
              </w:rPr>
              <w:t>总览</w:t>
            </w:r>
          </w:p>
        </w:tc>
        <w:tc>
          <w:tcPr>
            <w:tcW w:w="6804"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提供员工主索引的总览功能，从职务、来源时间、性别、等多个维度对员工主索引信息的构成情况进行分析；外部系统员工信息的接入情况、匹配情况</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szCs w:val="21"/>
              </w:rPr>
              <w:t>员工管理</w:t>
            </w:r>
          </w:p>
        </w:tc>
        <w:tc>
          <w:tcPr>
            <w:tcW w:w="6804" w:type="dxa"/>
            <w:tcBorders>
              <w:top w:val="single" w:color="auto" w:sz="4" w:space="0"/>
              <w:left w:val="single" w:color="auto" w:sz="4" w:space="0"/>
              <w:bottom w:val="single" w:color="auto" w:sz="4" w:space="0"/>
              <w:right w:val="single" w:color="auto" w:sz="6" w:space="0"/>
            </w:tcBorders>
            <w:vAlign w:val="center"/>
          </w:tcPr>
          <w:p>
            <w:pPr>
              <w:pStyle w:val="39"/>
              <w:numPr>
                <w:ilvl w:val="0"/>
                <w:numId w:val="38"/>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具有员工基本信息的维护功能，支持员工数据的批量导入、导出功能,支持某个人员的启停功能；</w:t>
            </w:r>
          </w:p>
          <w:p>
            <w:pPr>
              <w:pStyle w:val="39"/>
              <w:numPr>
                <w:ilvl w:val="0"/>
                <w:numId w:val="38"/>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支持员工主索引信息同步接口；</w:t>
            </w:r>
          </w:p>
          <w:p>
            <w:pPr>
              <w:pStyle w:val="39"/>
              <w:numPr>
                <w:ilvl w:val="0"/>
                <w:numId w:val="38"/>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支持外部系统人员管理,展示外部注册人员信息，并可进行检索；</w:t>
            </w:r>
          </w:p>
          <w:p>
            <w:pPr>
              <w:pStyle w:val="39"/>
              <w:numPr>
                <w:ilvl w:val="0"/>
                <w:numId w:val="38"/>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支持不同标准人员字典注册功能，支持批量数据导入；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szCs w:val="21"/>
              </w:rPr>
              <w:t>员工匹配</w:t>
            </w:r>
          </w:p>
        </w:tc>
        <w:tc>
          <w:tcPr>
            <w:tcW w:w="6804"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可以将员工主索引内的员工信息与外部系统的员工信息进行对照，识别不同来源系统间员工信息进行关联；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扩展属性管理</w:t>
            </w:r>
          </w:p>
        </w:tc>
        <w:tc>
          <w:tcPr>
            <w:tcW w:w="6804"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可以对员工的基本属性进行扩展,全面维护员工信息；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资质管理</w:t>
            </w:r>
          </w:p>
        </w:tc>
        <w:tc>
          <w:tcPr>
            <w:tcW w:w="6804"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可按科室分类,对不同科室员工的资质信息进行扩展；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操作日志</w:t>
            </w:r>
          </w:p>
        </w:tc>
        <w:tc>
          <w:tcPr>
            <w:tcW w:w="6804"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对用户在员工主索引中的操作日志进行记录，提供检索功能，便于数据审计；</w:t>
            </w:r>
          </w:p>
        </w:tc>
      </w:tr>
    </w:tbl>
    <w:p>
      <w:pPr>
        <w:rPr>
          <w:rFonts w:asciiTheme="minorEastAsia" w:hAnsiTheme="minorEastAsia" w:eastAsiaTheme="minorEastAsia"/>
          <w:lang w:eastAsia="zh-CN"/>
        </w:rPr>
      </w:pPr>
    </w:p>
    <w:p>
      <w:pPr>
        <w:pStyle w:val="6"/>
        <w:numPr>
          <w:ilvl w:val="0"/>
          <w:numId w:val="7"/>
        </w:numPr>
        <w:spacing w:before="0" w:after="0" w:line="360" w:lineRule="auto"/>
        <w:ind w:left="442" w:hanging="442"/>
        <w:rPr>
          <w:rFonts w:asciiTheme="minorEastAsia" w:hAnsiTheme="minorEastAsia" w:eastAsiaTheme="minorEastAsia"/>
          <w:sz w:val="24"/>
          <w:szCs w:val="24"/>
        </w:rPr>
      </w:pPr>
      <w:r>
        <w:rPr>
          <w:rFonts w:hint="eastAsia" w:asciiTheme="minorEastAsia" w:hAnsiTheme="minorEastAsia" w:eastAsiaTheme="minorEastAsia"/>
          <w:sz w:val="24"/>
          <w:szCs w:val="24"/>
        </w:rPr>
        <w:t>科室主索引管理系统</w:t>
      </w:r>
    </w:p>
    <w:tbl>
      <w:tblPr>
        <w:tblStyle w:val="24"/>
        <w:tblW w:w="8793"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985"/>
        <w:gridCol w:w="680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功能列表</w:t>
            </w:r>
          </w:p>
        </w:tc>
        <w:tc>
          <w:tcPr>
            <w:tcW w:w="6808"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szCs w:val="21"/>
              </w:rPr>
              <w:t>总览</w:t>
            </w:r>
          </w:p>
        </w:tc>
        <w:tc>
          <w:tcPr>
            <w:tcW w:w="6808"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可以展示院内科室信息和病区信息的树形分布、属性信息的扩展、外部系统科室信息的接入情况、匹配情况；</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szCs w:val="21"/>
              </w:rPr>
              <w:t>科室管理</w:t>
            </w:r>
          </w:p>
        </w:tc>
        <w:tc>
          <w:tcPr>
            <w:tcW w:w="6808" w:type="dxa"/>
            <w:tcBorders>
              <w:top w:val="single" w:color="auto" w:sz="4" w:space="0"/>
              <w:left w:val="single" w:color="auto" w:sz="4" w:space="0"/>
              <w:bottom w:val="single" w:color="auto" w:sz="4" w:space="0"/>
              <w:right w:val="single" w:color="auto" w:sz="6" w:space="0"/>
            </w:tcBorders>
            <w:vAlign w:val="center"/>
          </w:tcPr>
          <w:p>
            <w:pPr>
              <w:pStyle w:val="39"/>
              <w:numPr>
                <w:ilvl w:val="0"/>
                <w:numId w:val="39"/>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支持科室的任意层级的树形结构维护；</w:t>
            </w:r>
          </w:p>
          <w:p>
            <w:pPr>
              <w:pStyle w:val="39"/>
              <w:numPr>
                <w:ilvl w:val="0"/>
                <w:numId w:val="39"/>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标准的科室维护功能，支持某条数据的停用、启用功能；</w:t>
            </w:r>
          </w:p>
          <w:p>
            <w:pPr>
              <w:pStyle w:val="39"/>
              <w:numPr>
                <w:ilvl w:val="0"/>
                <w:numId w:val="39"/>
              </w:numPr>
              <w:spacing w:line="360" w:lineRule="auto"/>
              <w:ind w:firstLineChars="0"/>
              <w:jc w:val="both"/>
              <w:rPr>
                <w:rFonts w:asciiTheme="minorEastAsia" w:hAnsiTheme="minorEastAsia" w:eastAsiaTheme="minorEastAsia"/>
                <w:bCs/>
                <w:szCs w:val="21"/>
              </w:rPr>
            </w:pPr>
            <w:r>
              <w:rPr>
                <w:rFonts w:hint="eastAsia" w:asciiTheme="minorEastAsia" w:hAnsiTheme="minorEastAsia" w:eastAsiaTheme="minorEastAsia"/>
                <w:bCs/>
                <w:szCs w:val="21"/>
              </w:rPr>
              <w:t>科室主索引信息同步接口；</w:t>
            </w:r>
          </w:p>
          <w:p>
            <w:pPr>
              <w:pStyle w:val="39"/>
              <w:numPr>
                <w:ilvl w:val="0"/>
                <w:numId w:val="39"/>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统一管理和发布院内科室字典信息，作为医院内所有应用系统都遵循的字典标准，确保全院信息系统科室字典的统一性；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科室匹配</w:t>
            </w:r>
          </w:p>
        </w:tc>
        <w:tc>
          <w:tcPr>
            <w:tcW w:w="6808"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可以将科室主索引内的科室信息与外部系统科室信息进行对照，识别不同来源系统间科室信息进行关联；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病区管理</w:t>
            </w:r>
          </w:p>
        </w:tc>
        <w:tc>
          <w:tcPr>
            <w:tcW w:w="6808"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支持批量导入、启/停病区信息，实现病区和科室对应；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szCs w:val="21"/>
              </w:rPr>
              <w:t>扩展属性</w:t>
            </w:r>
          </w:p>
        </w:tc>
        <w:tc>
          <w:tcPr>
            <w:tcW w:w="6808"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可扩展科室、病区的基本属性,全面维护科室、病区信息；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操作日志</w:t>
            </w:r>
          </w:p>
        </w:tc>
        <w:tc>
          <w:tcPr>
            <w:tcW w:w="6808"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对用户在科室主索引中的操作日志进行记录，提供检索功能，便于数据审计；</w:t>
            </w:r>
          </w:p>
        </w:tc>
      </w:tr>
    </w:tbl>
    <w:p>
      <w:pPr>
        <w:rPr>
          <w:rFonts w:asciiTheme="minorEastAsia" w:hAnsiTheme="minorEastAsia" w:eastAsiaTheme="minorEastAsia"/>
          <w:lang w:eastAsia="zh-CN"/>
        </w:rPr>
      </w:pPr>
    </w:p>
    <w:p>
      <w:pPr>
        <w:pStyle w:val="6"/>
        <w:numPr>
          <w:ilvl w:val="0"/>
          <w:numId w:val="7"/>
        </w:numPr>
        <w:spacing w:before="0" w:after="0" w:line="360" w:lineRule="auto"/>
        <w:ind w:left="442" w:hanging="442"/>
        <w:rPr>
          <w:rFonts w:asciiTheme="minorEastAsia" w:hAnsiTheme="minorEastAsia" w:eastAsiaTheme="minorEastAsia"/>
          <w:sz w:val="24"/>
          <w:szCs w:val="24"/>
        </w:rPr>
      </w:pPr>
      <w:r>
        <w:rPr>
          <w:rFonts w:hint="eastAsia" w:asciiTheme="minorEastAsia" w:hAnsiTheme="minorEastAsia" w:eastAsiaTheme="minorEastAsia"/>
          <w:sz w:val="24"/>
          <w:szCs w:val="24"/>
        </w:rPr>
        <w:t>临床工作门户系统</w:t>
      </w:r>
    </w:p>
    <w:tbl>
      <w:tblPr>
        <w:tblStyle w:val="24"/>
        <w:tblW w:w="8646"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838"/>
        <w:gridCol w:w="680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功能列表</w:t>
            </w:r>
          </w:p>
        </w:tc>
        <w:tc>
          <w:tcPr>
            <w:tcW w:w="6808" w:type="dxa"/>
            <w:tcBorders>
              <w:top w:val="single" w:color="auto" w:sz="4" w:space="0"/>
              <w:left w:val="single" w:color="auto" w:sz="4" w:space="0"/>
              <w:bottom w:val="single" w:color="auto" w:sz="4" w:space="0"/>
              <w:right w:val="single" w:color="auto" w:sz="6" w:space="0"/>
            </w:tcBorders>
            <w:vAlign w:val="center"/>
          </w:tcPr>
          <w:p>
            <w:pPr>
              <w:spacing w:line="30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b/>
                <w:szCs w:val="21"/>
              </w:rPr>
            </w:pPr>
            <w:r>
              <w:rPr>
                <w:rFonts w:hint="eastAsia" w:asciiTheme="minorEastAsia" w:hAnsiTheme="minorEastAsia" w:eastAsiaTheme="minorEastAsia"/>
                <w:szCs w:val="21"/>
              </w:rPr>
              <w:t>总览</w:t>
            </w:r>
          </w:p>
        </w:tc>
        <w:tc>
          <w:tcPr>
            <w:tcW w:w="6808"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提供临床工作门户的总览，展示临床工作门户的使用情况，关联系统数、角色数、用户数、在线人数；消息公告使用情况、各信息系统的用户数、用户登录趋势；</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b/>
                <w:szCs w:val="21"/>
              </w:rPr>
            </w:pPr>
            <w:r>
              <w:rPr>
                <w:rFonts w:hint="eastAsia" w:asciiTheme="minorEastAsia" w:hAnsiTheme="minorEastAsia" w:eastAsiaTheme="minorEastAsia"/>
                <w:szCs w:val="21"/>
              </w:rPr>
              <w:t>用户管理</w:t>
            </w:r>
          </w:p>
        </w:tc>
        <w:tc>
          <w:tcPr>
            <w:tcW w:w="6808"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用户维护功能，统一管理用户在临床工作门户下的账号和密码，并通过角色为用户分配访问其他业务系统的权限；</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b/>
                <w:szCs w:val="21"/>
              </w:rPr>
            </w:pPr>
            <w:r>
              <w:rPr>
                <w:rFonts w:hint="eastAsia" w:asciiTheme="minorEastAsia" w:hAnsiTheme="minorEastAsia" w:eastAsiaTheme="minorEastAsia"/>
                <w:szCs w:val="21"/>
              </w:rPr>
              <w:t>角色管理</w:t>
            </w:r>
          </w:p>
        </w:tc>
        <w:tc>
          <w:tcPr>
            <w:tcW w:w="6808"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整理生成新的角色体系，角色维护功能，统一管理角色可登录的各业务系统</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szCs w:val="21"/>
              </w:rPr>
            </w:pPr>
            <w:r>
              <w:rPr>
                <w:rFonts w:hint="eastAsia" w:asciiTheme="minorEastAsia" w:hAnsiTheme="minorEastAsia" w:eastAsiaTheme="minorEastAsia"/>
                <w:szCs w:val="21"/>
              </w:rPr>
              <w:t>单点登录客户端</w:t>
            </w:r>
          </w:p>
        </w:tc>
        <w:tc>
          <w:tcPr>
            <w:tcW w:w="6808"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单点登录功能，用户通过统一的账号及密码登录后看到各个业务系统的快捷图标，点击后直接进入对应系统；</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szCs w:val="21"/>
              </w:rPr>
            </w:pPr>
            <w:r>
              <w:rPr>
                <w:rFonts w:hint="eastAsia" w:asciiTheme="minorEastAsia" w:hAnsiTheme="minorEastAsia" w:eastAsiaTheme="minorEastAsia"/>
                <w:szCs w:val="21"/>
              </w:rPr>
              <w:t>客户端配置</w:t>
            </w:r>
          </w:p>
        </w:tc>
        <w:tc>
          <w:tcPr>
            <w:tcW w:w="6808"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可视化的单点登录配置功能，支持界面背景配置、图标排列配置、会话失效时间配置等功能；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szCs w:val="21"/>
              </w:rPr>
            </w:pPr>
            <w:r>
              <w:rPr>
                <w:rFonts w:hint="eastAsia" w:asciiTheme="minorEastAsia" w:hAnsiTheme="minorEastAsia" w:eastAsiaTheme="minorEastAsia"/>
                <w:szCs w:val="21"/>
              </w:rPr>
              <w:t>客户端更新管理</w:t>
            </w:r>
          </w:p>
        </w:tc>
        <w:tc>
          <w:tcPr>
            <w:tcW w:w="6808"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提供单点登录程序在线更新功能；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szCs w:val="21"/>
              </w:rPr>
            </w:pPr>
            <w:r>
              <w:rPr>
                <w:rFonts w:hint="eastAsia" w:asciiTheme="minorEastAsia" w:hAnsiTheme="minorEastAsia" w:eastAsiaTheme="minorEastAsia"/>
                <w:szCs w:val="21"/>
              </w:rPr>
              <w:t>操作日志</w:t>
            </w:r>
          </w:p>
        </w:tc>
        <w:tc>
          <w:tcPr>
            <w:tcW w:w="6808"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对用户在临床工作门户内的操作日志进行记录，提供检索功能，便于数据审计；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szCs w:val="21"/>
              </w:rPr>
            </w:pPr>
            <w:r>
              <w:rPr>
                <w:rFonts w:hint="eastAsia" w:asciiTheme="minorEastAsia" w:hAnsiTheme="minorEastAsia" w:eastAsiaTheme="minorEastAsia"/>
                <w:szCs w:val="21"/>
              </w:rPr>
              <w:t>登录日志</w:t>
            </w:r>
          </w:p>
        </w:tc>
        <w:tc>
          <w:tcPr>
            <w:tcW w:w="6808"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提供用户通过单点登录客户端登录的审计日志追踪功能；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szCs w:val="21"/>
              </w:rPr>
            </w:pPr>
            <w:r>
              <w:rPr>
                <w:rFonts w:hint="eastAsia" w:asciiTheme="minorEastAsia" w:hAnsiTheme="minorEastAsia" w:eastAsiaTheme="minorEastAsia"/>
                <w:szCs w:val="21"/>
              </w:rPr>
              <w:t>各系统登录接入</w:t>
            </w:r>
          </w:p>
        </w:tc>
        <w:tc>
          <w:tcPr>
            <w:tcW w:w="6808"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支持不同架构（B/S和C/S）的业务系统接入；</w:t>
            </w:r>
          </w:p>
        </w:tc>
      </w:tr>
    </w:tbl>
    <w:p>
      <w:pPr>
        <w:rPr>
          <w:rFonts w:asciiTheme="minorEastAsia" w:hAnsiTheme="minorEastAsia" w:eastAsiaTheme="minorEastAsia"/>
          <w:lang w:eastAsia="zh-CN"/>
        </w:rPr>
      </w:pPr>
    </w:p>
    <w:p>
      <w:pPr>
        <w:pStyle w:val="6"/>
        <w:numPr>
          <w:ilvl w:val="0"/>
          <w:numId w:val="7"/>
        </w:numPr>
        <w:spacing w:before="0" w:after="0" w:line="360" w:lineRule="auto"/>
        <w:ind w:left="442" w:hanging="442"/>
        <w:rPr>
          <w:rFonts w:asciiTheme="minorEastAsia" w:hAnsiTheme="minorEastAsia" w:eastAsiaTheme="minorEastAsia"/>
          <w:sz w:val="24"/>
          <w:szCs w:val="24"/>
        </w:rPr>
      </w:pPr>
      <w:r>
        <w:rPr>
          <w:rFonts w:hint="eastAsia" w:asciiTheme="minorEastAsia" w:hAnsiTheme="minorEastAsia" w:eastAsiaTheme="minorEastAsia"/>
          <w:sz w:val="24"/>
          <w:szCs w:val="24"/>
        </w:rPr>
        <w:t>集成引擎监管</w:t>
      </w:r>
    </w:p>
    <w:tbl>
      <w:tblPr>
        <w:tblStyle w:val="24"/>
        <w:tblW w:w="8505"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853"/>
        <w:gridCol w:w="665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功能列表</w:t>
            </w:r>
          </w:p>
        </w:tc>
        <w:tc>
          <w:tcPr>
            <w:tcW w:w="6652" w:type="dxa"/>
            <w:tcBorders>
              <w:top w:val="single" w:color="auto" w:sz="4" w:space="0"/>
              <w:left w:val="single" w:color="auto" w:sz="4" w:space="0"/>
              <w:bottom w:val="single" w:color="auto" w:sz="4" w:space="0"/>
              <w:right w:val="single" w:color="auto" w:sz="6" w:space="0"/>
            </w:tcBorders>
            <w:vAlign w:val="center"/>
          </w:tcPr>
          <w:p>
            <w:pPr>
              <w:spacing w:line="30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szCs w:val="21"/>
              </w:rPr>
            </w:pPr>
            <w:r>
              <w:rPr>
                <w:rFonts w:hint="eastAsia" w:asciiTheme="minorEastAsia" w:hAnsiTheme="minorEastAsia" w:eastAsiaTheme="minorEastAsia"/>
                <w:szCs w:val="21"/>
              </w:rPr>
              <w:t>成员管理</w:t>
            </w:r>
          </w:p>
        </w:tc>
        <w:tc>
          <w:tcPr>
            <w:tcW w:w="6652" w:type="dxa"/>
            <w:tcBorders>
              <w:top w:val="single" w:color="auto" w:sz="4" w:space="0"/>
              <w:left w:val="single" w:color="auto" w:sz="4" w:space="0"/>
              <w:bottom w:val="single" w:color="auto" w:sz="4" w:space="0"/>
              <w:right w:val="single" w:color="auto" w:sz="6" w:space="0"/>
            </w:tcBorders>
            <w:vAlign w:val="center"/>
          </w:tcPr>
          <w:p>
            <w:pPr>
              <w:pStyle w:val="39"/>
              <w:numPr>
                <w:ilvl w:val="0"/>
                <w:numId w:val="40"/>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可以管理院内所有的集成引擎成员，可通过配置的IP、端口访问到对应的成员；</w:t>
            </w:r>
          </w:p>
          <w:p>
            <w:pPr>
              <w:pStyle w:val="39"/>
              <w:numPr>
                <w:ilvl w:val="0"/>
                <w:numId w:val="40"/>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可对集成引擎成员进行新建、测试连接、编辑、删除；</w:t>
            </w:r>
          </w:p>
          <w:p>
            <w:pPr>
              <w:pStyle w:val="39"/>
              <w:numPr>
                <w:ilvl w:val="0"/>
                <w:numId w:val="40"/>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具备可视化展示界面、提供门户快速访问；</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szCs w:val="21"/>
              </w:rPr>
            </w:pPr>
            <w:r>
              <w:rPr>
                <w:rFonts w:hint="eastAsia" w:asciiTheme="minorEastAsia" w:hAnsiTheme="minorEastAsia" w:eastAsiaTheme="minorEastAsia"/>
                <w:szCs w:val="21"/>
              </w:rPr>
              <w:t>门户管理</w:t>
            </w:r>
          </w:p>
        </w:tc>
        <w:tc>
          <w:tcPr>
            <w:tcW w:w="6652" w:type="dxa"/>
            <w:tcBorders>
              <w:top w:val="single" w:color="auto" w:sz="4" w:space="0"/>
              <w:left w:val="single" w:color="auto" w:sz="4" w:space="0"/>
              <w:bottom w:val="single" w:color="auto" w:sz="4" w:space="0"/>
              <w:right w:val="single" w:color="auto" w:sz="6" w:space="0"/>
            </w:tcBorders>
            <w:vAlign w:val="center"/>
          </w:tcPr>
          <w:p>
            <w:pPr>
              <w:pStyle w:val="39"/>
              <w:numPr>
                <w:ilvl w:val="0"/>
                <w:numId w:val="41"/>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具有监管功能的门户，每个集成引擎成员提供一个门户，可通过门户访问相关的功能；</w:t>
            </w:r>
          </w:p>
          <w:p>
            <w:pPr>
              <w:pStyle w:val="39"/>
              <w:numPr>
                <w:ilvl w:val="0"/>
                <w:numId w:val="41"/>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具备可视化功能展示、功能介绍、支持功能名称检索、对常用功能进行收藏、最近打开功能记录；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szCs w:val="21"/>
              </w:rPr>
            </w:pPr>
            <w:r>
              <w:rPr>
                <w:rFonts w:hint="eastAsia" w:asciiTheme="minorEastAsia" w:hAnsiTheme="minorEastAsia" w:eastAsiaTheme="minorEastAsia"/>
                <w:szCs w:val="21"/>
              </w:rPr>
              <w:t>业务操作中心</w:t>
            </w:r>
          </w:p>
        </w:tc>
        <w:tc>
          <w:tcPr>
            <w:tcW w:w="6652" w:type="dxa"/>
            <w:tcBorders>
              <w:top w:val="single" w:color="auto" w:sz="4" w:space="0"/>
              <w:left w:val="single" w:color="auto" w:sz="4" w:space="0"/>
              <w:bottom w:val="single" w:color="auto" w:sz="4" w:space="0"/>
              <w:right w:val="single" w:color="auto" w:sz="6" w:space="0"/>
            </w:tcBorders>
            <w:vAlign w:val="center"/>
          </w:tcPr>
          <w:p>
            <w:pPr>
              <w:pStyle w:val="39"/>
              <w:numPr>
                <w:ilvl w:val="0"/>
                <w:numId w:val="42"/>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具备展示集成引擎成员的队列信息，队列变化趋势，可根据时间段查询队列情况；</w:t>
            </w:r>
          </w:p>
          <w:p>
            <w:pPr>
              <w:pStyle w:val="39"/>
              <w:numPr>
                <w:ilvl w:val="0"/>
                <w:numId w:val="42"/>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支持对每个组件的队列信息进行管理，如编辑进程数量，中止组件队列；</w:t>
            </w:r>
          </w:p>
          <w:p>
            <w:pPr>
              <w:pStyle w:val="39"/>
              <w:numPr>
                <w:ilvl w:val="0"/>
                <w:numId w:val="42"/>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可以根据组件名称查询队列信息；</w:t>
            </w:r>
          </w:p>
          <w:p>
            <w:pPr>
              <w:pStyle w:val="39"/>
              <w:numPr>
                <w:ilvl w:val="0"/>
                <w:numId w:val="42"/>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具备查看集成引擎成员的作业状况，启用状况、活动消息等；</w:t>
            </w:r>
          </w:p>
          <w:p>
            <w:pPr>
              <w:pStyle w:val="39"/>
              <w:numPr>
                <w:ilvl w:val="0"/>
                <w:numId w:val="42"/>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具备管理集成引擎成员的作业信息，对作业进行中止、挂起、停止操作；</w:t>
            </w:r>
          </w:p>
          <w:p>
            <w:pPr>
              <w:pStyle w:val="39"/>
              <w:numPr>
                <w:ilvl w:val="0"/>
                <w:numId w:val="42"/>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支持对集成引擎成员的事件日志信息进行查看；</w:t>
            </w:r>
          </w:p>
          <w:p>
            <w:pPr>
              <w:pStyle w:val="39"/>
              <w:numPr>
                <w:ilvl w:val="0"/>
                <w:numId w:val="42"/>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对于基于消息的事件日志，提供跟踪功能查看消息的流转情况；</w:t>
            </w:r>
          </w:p>
          <w:p>
            <w:pPr>
              <w:pStyle w:val="39"/>
              <w:numPr>
                <w:ilvl w:val="0"/>
                <w:numId w:val="42"/>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提供清除日志功能对集成引擎成员的事件日志进行批量清除，支持导出事件日志；</w:t>
            </w:r>
          </w:p>
          <w:p>
            <w:pPr>
              <w:pStyle w:val="39"/>
              <w:numPr>
                <w:ilvl w:val="0"/>
                <w:numId w:val="42"/>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具备管理集成引擎成员的映射表信息，支持映射表的新建、编辑、删除、导入、导出；</w:t>
            </w:r>
          </w:p>
          <w:p>
            <w:pPr>
              <w:pStyle w:val="39"/>
              <w:numPr>
                <w:ilvl w:val="0"/>
                <w:numId w:val="42"/>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映射表信息支持名称检索；</w:t>
            </w:r>
          </w:p>
          <w:p>
            <w:pPr>
              <w:pStyle w:val="39"/>
              <w:numPr>
                <w:ilvl w:val="0"/>
                <w:numId w:val="42"/>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具备管理集成引擎成员映射表的内容信息，支持对映射表的内容进行新建、编辑及删除操作；</w:t>
            </w:r>
          </w:p>
          <w:p>
            <w:pPr>
              <w:pStyle w:val="39"/>
              <w:numPr>
                <w:ilvl w:val="0"/>
                <w:numId w:val="42"/>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映射表中具备值和编码支持一对一、一对多维护功能；</w:t>
            </w:r>
          </w:p>
          <w:p>
            <w:pPr>
              <w:pStyle w:val="39"/>
              <w:numPr>
                <w:ilvl w:val="0"/>
                <w:numId w:val="42"/>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映射表的内容信息支持通过值和编码检索；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szCs w:val="21"/>
              </w:rPr>
            </w:pPr>
            <w:r>
              <w:rPr>
                <w:rFonts w:hint="eastAsia" w:asciiTheme="minorEastAsia" w:hAnsiTheme="minorEastAsia" w:eastAsiaTheme="minorEastAsia"/>
                <w:szCs w:val="21"/>
              </w:rPr>
              <w:t>系统操作中心</w:t>
            </w:r>
          </w:p>
        </w:tc>
        <w:tc>
          <w:tcPr>
            <w:tcW w:w="6652" w:type="dxa"/>
            <w:tcBorders>
              <w:top w:val="single" w:color="auto" w:sz="4" w:space="0"/>
              <w:left w:val="single" w:color="auto" w:sz="4" w:space="0"/>
              <w:bottom w:val="single" w:color="auto" w:sz="4" w:space="0"/>
              <w:right w:val="single" w:color="auto" w:sz="6" w:space="0"/>
            </w:tcBorders>
            <w:vAlign w:val="center"/>
          </w:tcPr>
          <w:p>
            <w:pPr>
              <w:pStyle w:val="39"/>
              <w:numPr>
                <w:ilvl w:val="0"/>
                <w:numId w:val="43"/>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可以管理集成引擎成员的任务计划信息，支持对任务计划的新建、编辑、删除、挂起、继续、执行功能；</w:t>
            </w:r>
          </w:p>
          <w:p>
            <w:pPr>
              <w:pStyle w:val="39"/>
              <w:numPr>
                <w:ilvl w:val="0"/>
                <w:numId w:val="43"/>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提供查看任务计划的任务详情、执行详情、执行记录；</w:t>
            </w:r>
          </w:p>
          <w:p>
            <w:pPr>
              <w:pStyle w:val="39"/>
              <w:numPr>
                <w:ilvl w:val="0"/>
                <w:numId w:val="43"/>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支持任务计划的导入、导出；</w:t>
            </w:r>
          </w:p>
          <w:p>
            <w:pPr>
              <w:pStyle w:val="39"/>
              <w:numPr>
                <w:ilvl w:val="0"/>
                <w:numId w:val="43"/>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支持编码和名称查询任务信息；</w:t>
            </w:r>
          </w:p>
          <w:p>
            <w:pPr>
              <w:pStyle w:val="39"/>
              <w:numPr>
                <w:ilvl w:val="0"/>
                <w:numId w:val="43"/>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具备管理集成引擎成员的命名空间信息，支持命名空间的新建、编辑、删除；</w:t>
            </w:r>
          </w:p>
          <w:p>
            <w:pPr>
              <w:pStyle w:val="39"/>
              <w:numPr>
                <w:ilvl w:val="0"/>
                <w:numId w:val="43"/>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具备管理集成引擎成员的数据库信息，支持对数据库的新建、编辑、删除；</w:t>
            </w:r>
          </w:p>
          <w:p>
            <w:pPr>
              <w:pStyle w:val="39"/>
              <w:numPr>
                <w:ilvl w:val="0"/>
                <w:numId w:val="43"/>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支持对数据库进行压缩、截断、装载和卸载；</w:t>
            </w:r>
          </w:p>
          <w:p>
            <w:pPr>
              <w:pStyle w:val="39"/>
              <w:numPr>
                <w:ilvl w:val="0"/>
                <w:numId w:val="43"/>
              </w:numPr>
              <w:spacing w:line="360" w:lineRule="auto"/>
              <w:ind w:firstLineChars="0"/>
              <w:jc w:val="both"/>
              <w:rPr>
                <w:rFonts w:asciiTheme="minorEastAsia" w:hAnsiTheme="minorEastAsia" w:eastAsiaTheme="minorEastAsia"/>
                <w:bCs/>
                <w:szCs w:val="21"/>
              </w:rPr>
            </w:pPr>
            <w:r>
              <w:rPr>
                <w:rFonts w:hint="eastAsia" w:asciiTheme="minorEastAsia" w:hAnsiTheme="minorEastAsia" w:eastAsiaTheme="minorEastAsia"/>
                <w:bCs/>
                <w:szCs w:val="21"/>
              </w:rPr>
              <w:t>具备管理集成引擎成员的</w:t>
            </w:r>
            <w:r>
              <w:rPr>
                <w:rFonts w:asciiTheme="minorEastAsia" w:hAnsiTheme="minorEastAsia" w:eastAsiaTheme="minorEastAsia"/>
                <w:bCs/>
                <w:szCs w:val="21"/>
              </w:rPr>
              <w:t>Journal日志的相关配置信息，支持对Journal目录的设置、日志保存天数的设置；</w:t>
            </w:r>
          </w:p>
          <w:p>
            <w:pPr>
              <w:pStyle w:val="39"/>
              <w:numPr>
                <w:ilvl w:val="0"/>
                <w:numId w:val="43"/>
              </w:numPr>
              <w:spacing w:line="360" w:lineRule="auto"/>
              <w:ind w:firstLineChars="0"/>
              <w:jc w:val="both"/>
              <w:rPr>
                <w:rFonts w:asciiTheme="minorEastAsia" w:hAnsiTheme="minorEastAsia" w:eastAsiaTheme="minorEastAsia"/>
                <w:bCs/>
                <w:szCs w:val="21"/>
              </w:rPr>
            </w:pPr>
            <w:r>
              <w:rPr>
                <w:rFonts w:hint="eastAsia" w:asciiTheme="minorEastAsia" w:hAnsiTheme="minorEastAsia" w:eastAsiaTheme="minorEastAsia"/>
                <w:bCs/>
                <w:szCs w:val="21"/>
              </w:rPr>
              <w:t>支持手动切换</w:t>
            </w:r>
            <w:r>
              <w:rPr>
                <w:rFonts w:asciiTheme="minorEastAsia" w:hAnsiTheme="minorEastAsia" w:eastAsiaTheme="minorEastAsia"/>
                <w:bCs/>
                <w:szCs w:val="21"/>
              </w:rPr>
              <w:t>Journal文件的输出目录；</w:t>
            </w:r>
          </w:p>
          <w:p>
            <w:pPr>
              <w:pStyle w:val="39"/>
              <w:numPr>
                <w:ilvl w:val="0"/>
                <w:numId w:val="43"/>
              </w:numPr>
              <w:spacing w:line="360" w:lineRule="auto"/>
              <w:ind w:firstLineChars="0"/>
              <w:jc w:val="both"/>
              <w:rPr>
                <w:rFonts w:asciiTheme="minorEastAsia" w:hAnsiTheme="minorEastAsia" w:eastAsiaTheme="minorEastAsia"/>
                <w:bCs/>
                <w:szCs w:val="21"/>
              </w:rPr>
            </w:pPr>
            <w:r>
              <w:rPr>
                <w:rFonts w:hint="eastAsia" w:asciiTheme="minorEastAsia" w:hAnsiTheme="minorEastAsia" w:eastAsiaTheme="minorEastAsia"/>
                <w:bCs/>
                <w:szCs w:val="21"/>
              </w:rPr>
              <w:t>支持时间段检索；</w:t>
            </w:r>
          </w:p>
          <w:p>
            <w:pPr>
              <w:pStyle w:val="39"/>
              <w:numPr>
                <w:ilvl w:val="0"/>
                <w:numId w:val="43"/>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具备管理集成引擎成员的</w:t>
            </w:r>
            <w:r>
              <w:rPr>
                <w:rFonts w:asciiTheme="minorEastAsia" w:hAnsiTheme="minorEastAsia" w:eastAsiaTheme="minorEastAsia"/>
                <w:bCs/>
                <w:szCs w:val="21"/>
                <w:lang w:eastAsia="zh-CN"/>
              </w:rPr>
              <w:t>SQL网关连接信息，支持对SQL网关的新建、编辑、删除；</w:t>
            </w:r>
          </w:p>
          <w:p>
            <w:pPr>
              <w:pStyle w:val="39"/>
              <w:numPr>
                <w:ilvl w:val="0"/>
                <w:numId w:val="43"/>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w:t>
            </w:r>
            <w:r>
              <w:rPr>
                <w:rFonts w:asciiTheme="minorEastAsia" w:hAnsiTheme="minorEastAsia" w:eastAsiaTheme="minorEastAsia"/>
                <w:bCs/>
                <w:szCs w:val="21"/>
                <w:lang w:eastAsia="zh-CN"/>
              </w:rPr>
              <w:t>SQL网关的连接测试，确定SQL网关连接可用；</w:t>
            </w:r>
          </w:p>
          <w:p>
            <w:pPr>
              <w:pStyle w:val="39"/>
              <w:numPr>
                <w:ilvl w:val="0"/>
                <w:numId w:val="43"/>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w:t>
            </w:r>
            <w:r>
              <w:rPr>
                <w:rFonts w:asciiTheme="minorEastAsia" w:hAnsiTheme="minorEastAsia" w:eastAsiaTheme="minorEastAsia"/>
                <w:bCs/>
                <w:szCs w:val="21"/>
                <w:lang w:eastAsia="zh-CN"/>
              </w:rPr>
              <w:t>SQL网关名称检索；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szCs w:val="21"/>
              </w:rPr>
            </w:pPr>
            <w:r>
              <w:rPr>
                <w:rFonts w:hint="eastAsia" w:asciiTheme="minorEastAsia" w:hAnsiTheme="minorEastAsia" w:eastAsiaTheme="minorEastAsia"/>
                <w:szCs w:val="21"/>
              </w:rPr>
              <w:t>监控中心</w:t>
            </w:r>
          </w:p>
        </w:tc>
        <w:tc>
          <w:tcPr>
            <w:tcW w:w="6652" w:type="dxa"/>
            <w:tcBorders>
              <w:top w:val="single" w:color="auto" w:sz="4" w:space="0"/>
              <w:left w:val="single" w:color="auto" w:sz="4" w:space="0"/>
              <w:bottom w:val="single" w:color="auto" w:sz="4" w:space="0"/>
              <w:right w:val="single" w:color="auto" w:sz="6" w:space="0"/>
            </w:tcBorders>
            <w:vAlign w:val="center"/>
          </w:tcPr>
          <w:p>
            <w:pPr>
              <w:pStyle w:val="39"/>
              <w:numPr>
                <w:ilvl w:val="0"/>
                <w:numId w:val="44"/>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具备展示集成引擎成员当前正在运行的后台任务列表，任务开始时间、运行状态等，并可以进行清除操作；</w:t>
            </w:r>
          </w:p>
          <w:p>
            <w:pPr>
              <w:pStyle w:val="39"/>
              <w:numPr>
                <w:ilvl w:val="0"/>
                <w:numId w:val="44"/>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具备展示集成引擎成员所在镜像环境各成员的运行状况，仲裁连接状况、镜像环境拓扑图、镜像数据库列表、</w:t>
            </w:r>
            <w:r>
              <w:rPr>
                <w:rFonts w:asciiTheme="minorEastAsia" w:hAnsiTheme="minorEastAsia" w:eastAsiaTheme="minorEastAsia"/>
                <w:bCs/>
                <w:szCs w:val="21"/>
                <w:lang w:eastAsia="zh-CN"/>
              </w:rPr>
              <w:t>Journal文件列表；</w:t>
            </w:r>
          </w:p>
          <w:p>
            <w:pPr>
              <w:pStyle w:val="39"/>
              <w:numPr>
                <w:ilvl w:val="0"/>
                <w:numId w:val="44"/>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支持对镜像数据库进行激活、同步、装载、卸载操作；</w:t>
            </w:r>
          </w:p>
          <w:p>
            <w:pPr>
              <w:pStyle w:val="39"/>
              <w:numPr>
                <w:ilvl w:val="0"/>
                <w:numId w:val="44"/>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具备展示当前集成引擎成员</w:t>
            </w:r>
            <w:r>
              <w:rPr>
                <w:rFonts w:asciiTheme="minorEastAsia" w:hAnsiTheme="minorEastAsia" w:eastAsiaTheme="minorEastAsia"/>
                <w:bCs/>
                <w:szCs w:val="21"/>
                <w:lang w:eastAsia="zh-CN"/>
              </w:rPr>
              <w:t>Production的运行状况及服务类型统计；</w:t>
            </w:r>
          </w:p>
          <w:p>
            <w:pPr>
              <w:pStyle w:val="39"/>
              <w:numPr>
                <w:ilvl w:val="0"/>
                <w:numId w:val="44"/>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支持组件总数统计及运行、禁用、异常状态数目统计；</w:t>
            </w:r>
          </w:p>
          <w:p>
            <w:pPr>
              <w:pStyle w:val="39"/>
              <w:numPr>
                <w:ilvl w:val="0"/>
                <w:numId w:val="44"/>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具备查看服务、流程、操作组件的运行情况可视化界面；</w:t>
            </w:r>
          </w:p>
          <w:p>
            <w:pPr>
              <w:pStyle w:val="39"/>
              <w:numPr>
                <w:ilvl w:val="0"/>
                <w:numId w:val="44"/>
              </w:numPr>
              <w:spacing w:line="360" w:lineRule="auto"/>
              <w:ind w:firstLineChars="0"/>
              <w:jc w:val="both"/>
              <w:rPr>
                <w:rFonts w:asciiTheme="minorEastAsia" w:hAnsiTheme="minorEastAsia" w:eastAsiaTheme="minorEastAsia"/>
                <w:bCs/>
                <w:szCs w:val="21"/>
              </w:rPr>
            </w:pPr>
            <w:r>
              <w:rPr>
                <w:rFonts w:hint="eastAsia" w:asciiTheme="minorEastAsia" w:hAnsiTheme="minorEastAsia" w:eastAsiaTheme="minorEastAsia"/>
                <w:bCs/>
                <w:szCs w:val="21"/>
              </w:rPr>
              <w:t>具备展示</w:t>
            </w:r>
            <w:r>
              <w:rPr>
                <w:rFonts w:asciiTheme="minorEastAsia" w:hAnsiTheme="minorEastAsia" w:eastAsiaTheme="minorEastAsia"/>
                <w:bCs/>
                <w:szCs w:val="21"/>
              </w:rPr>
              <w:t>Production的信息、告警、错误类型日志：</w:t>
            </w:r>
          </w:p>
          <w:p>
            <w:pPr>
              <w:pStyle w:val="39"/>
              <w:numPr>
                <w:ilvl w:val="0"/>
                <w:numId w:val="44"/>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可以通过服务、流程、操作组件可查看对应组件整体消息流向；</w:t>
            </w:r>
          </w:p>
          <w:p>
            <w:pPr>
              <w:pStyle w:val="39"/>
              <w:numPr>
                <w:ilvl w:val="0"/>
                <w:numId w:val="44"/>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可以对集成引擎成员的运行情况进行监控，监控指标包括成员的</w:t>
            </w:r>
            <w:r>
              <w:rPr>
                <w:rFonts w:asciiTheme="minorEastAsia" w:hAnsiTheme="minorEastAsia" w:eastAsiaTheme="minorEastAsia"/>
                <w:bCs/>
                <w:szCs w:val="21"/>
                <w:lang w:eastAsia="zh-CN"/>
              </w:rPr>
              <w:t>IP、成员的角色、运行时长、许可证使用情况、控制台日志记录、数据库7/30天增量趋势、Journal7/30天增量趋势、活跃进程Top5、活跃队列Top5、CPU/内存/硬盘资源占用情况、即将开始的任务列表；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szCs w:val="21"/>
              </w:rPr>
            </w:pPr>
            <w:r>
              <w:rPr>
                <w:rFonts w:hint="eastAsia" w:asciiTheme="minorEastAsia" w:hAnsiTheme="minorEastAsia" w:eastAsiaTheme="minorEastAsia"/>
                <w:szCs w:val="21"/>
              </w:rPr>
              <w:t>巡检管理</w:t>
            </w:r>
          </w:p>
        </w:tc>
        <w:tc>
          <w:tcPr>
            <w:tcW w:w="6652" w:type="dxa"/>
            <w:tcBorders>
              <w:top w:val="single" w:color="auto" w:sz="4" w:space="0"/>
              <w:left w:val="single" w:color="auto" w:sz="4" w:space="0"/>
              <w:bottom w:val="single" w:color="auto" w:sz="4" w:space="0"/>
              <w:right w:val="single" w:color="auto" w:sz="6" w:space="0"/>
            </w:tcBorders>
            <w:vAlign w:val="center"/>
          </w:tcPr>
          <w:p>
            <w:pPr>
              <w:pStyle w:val="39"/>
              <w:numPr>
                <w:ilvl w:val="0"/>
                <w:numId w:val="45"/>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可以管理所有巡检任务信息，根据名称查询指标信息，设置巡检成员、巡检计划；</w:t>
            </w:r>
          </w:p>
          <w:p>
            <w:pPr>
              <w:pStyle w:val="39"/>
              <w:numPr>
                <w:ilvl w:val="0"/>
                <w:numId w:val="45"/>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支持手动执行巡检任务、支持一键巡检功能；</w:t>
            </w:r>
          </w:p>
          <w:p>
            <w:pPr>
              <w:pStyle w:val="39"/>
              <w:numPr>
                <w:ilvl w:val="0"/>
                <w:numId w:val="45"/>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支持查看巡检任务的执行记录；</w:t>
            </w:r>
          </w:p>
          <w:p>
            <w:pPr>
              <w:pStyle w:val="39"/>
              <w:numPr>
                <w:ilvl w:val="0"/>
                <w:numId w:val="45"/>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支持根据名称和时间检索巡检计划；</w:t>
            </w:r>
          </w:p>
          <w:p>
            <w:pPr>
              <w:pStyle w:val="39"/>
              <w:numPr>
                <w:ilvl w:val="0"/>
                <w:numId w:val="45"/>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具备展示所有即将执行的巡检计划信息，巡检指标名称、计划运行时间、巡检成员；</w:t>
            </w:r>
          </w:p>
          <w:p>
            <w:pPr>
              <w:pStyle w:val="39"/>
              <w:numPr>
                <w:ilvl w:val="0"/>
                <w:numId w:val="45"/>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支持根据巡检结果和时间检索巡检结果；</w:t>
            </w:r>
          </w:p>
          <w:p>
            <w:pPr>
              <w:pStyle w:val="39"/>
              <w:numPr>
                <w:ilvl w:val="0"/>
                <w:numId w:val="45"/>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可以查看巡检任务的执行情况，执行时间、执行结果信息；</w:t>
            </w:r>
          </w:p>
          <w:p>
            <w:pPr>
              <w:pStyle w:val="39"/>
              <w:numPr>
                <w:ilvl w:val="0"/>
                <w:numId w:val="45"/>
              </w:numPr>
              <w:spacing w:line="360" w:lineRule="auto"/>
              <w:ind w:firstLineChars="0"/>
              <w:jc w:val="both"/>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支持巡检结果的详情查看和下载；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szCs w:val="21"/>
              </w:rPr>
            </w:pPr>
            <w:r>
              <w:rPr>
                <w:rFonts w:hint="eastAsia" w:asciiTheme="minorEastAsia" w:hAnsiTheme="minorEastAsia" w:eastAsiaTheme="minorEastAsia"/>
                <w:szCs w:val="21"/>
              </w:rPr>
              <w:t>集成引擎监控通知</w:t>
            </w:r>
          </w:p>
        </w:tc>
        <w:tc>
          <w:tcPr>
            <w:tcW w:w="6652" w:type="dxa"/>
            <w:tcBorders>
              <w:top w:val="single" w:color="auto" w:sz="4" w:space="0"/>
              <w:left w:val="single" w:color="auto" w:sz="4" w:space="0"/>
              <w:bottom w:val="single" w:color="auto" w:sz="4" w:space="0"/>
              <w:right w:val="single" w:color="auto" w:sz="6" w:space="0"/>
            </w:tcBorders>
            <w:vAlign w:val="center"/>
          </w:tcPr>
          <w:p>
            <w:pPr>
              <w:spacing w:line="360" w:lineRule="auto"/>
              <w:ind w:firstLine="440" w:firstLineChars="200"/>
              <w:rPr>
                <w:rFonts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监控集成引擎的运行情况，当出现运行状况异常时向外发送告警信息进行通知；</w:t>
            </w:r>
          </w:p>
        </w:tc>
      </w:tr>
    </w:tbl>
    <w:p>
      <w:pPr>
        <w:pStyle w:val="58"/>
        <w:spacing w:before="46" w:after="46"/>
        <w:rPr>
          <w:rFonts w:asciiTheme="minorEastAsia" w:hAnsiTheme="minorEastAsia" w:eastAsiaTheme="minorEastAsia"/>
        </w:rPr>
      </w:pPr>
    </w:p>
    <w:p>
      <w:pPr>
        <w:pStyle w:val="5"/>
        <w:numPr>
          <w:ilvl w:val="0"/>
          <w:numId w:val="6"/>
        </w:numPr>
        <w:spacing w:before="0" w:after="0" w:line="360" w:lineRule="auto"/>
        <w:ind w:left="442" w:hanging="442"/>
        <w:rPr>
          <w:rFonts w:asciiTheme="minorEastAsia" w:hAnsiTheme="minorEastAsia" w:eastAsiaTheme="minorEastAsia"/>
        </w:rPr>
      </w:pPr>
      <w:r>
        <w:rPr>
          <w:rFonts w:hint="eastAsia" w:asciiTheme="minorEastAsia" w:hAnsiTheme="minorEastAsia" w:eastAsiaTheme="minorEastAsia"/>
        </w:rPr>
        <w:t>接口</w:t>
      </w:r>
    </w:p>
    <w:p>
      <w:pPr>
        <w:spacing w:line="360" w:lineRule="auto"/>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开业时以及开业后一年内建设所有业务系统间的接口</w:t>
      </w:r>
    </w:p>
    <w:p>
      <w:pPr>
        <w:spacing w:line="360" w:lineRule="auto"/>
        <w:ind w:left="440" w:leftChars="200"/>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注：本项目为“交钥匙工程”，验收后一年内医院建设的所有内外部系统免费对接，医院不再另行支付费用。建设项目需满足互联互通四甲改造相关需求，医院不再另行支付互联互通四甲评级相关系统的改造费用。</w:t>
      </w:r>
    </w:p>
    <w:p>
      <w:pPr>
        <w:spacing w:line="360" w:lineRule="auto"/>
        <w:ind w:left="440" w:leftChars="200"/>
        <w:rPr>
          <w:rFonts w:asciiTheme="minorEastAsia" w:hAnsiTheme="minorEastAsia" w:eastAsiaTheme="minorEastAsia"/>
          <w:b/>
          <w:bCs/>
          <w:lang w:eastAsia="zh-CN"/>
        </w:rPr>
      </w:pPr>
    </w:p>
    <w:p>
      <w:pPr>
        <w:pStyle w:val="4"/>
        <w:numPr>
          <w:ilvl w:val="0"/>
          <w:numId w:val="2"/>
        </w:numPr>
        <w:rPr>
          <w:rFonts w:asciiTheme="minorEastAsia" w:hAnsiTheme="minorEastAsia" w:eastAsiaTheme="minorEastAsia"/>
          <w:lang w:eastAsia="zh-CN"/>
        </w:rPr>
      </w:pPr>
      <w:bookmarkStart w:id="11" w:name="_Toc129207721"/>
      <w:bookmarkStart w:id="12" w:name="_Toc141301713"/>
      <w:bookmarkStart w:id="13" w:name="_Toc126529053"/>
      <w:r>
        <w:rPr>
          <w:rFonts w:hint="eastAsia" w:asciiTheme="minorEastAsia" w:hAnsiTheme="minorEastAsia" w:eastAsiaTheme="minorEastAsia"/>
          <w:lang w:eastAsia="zh-CN"/>
        </w:rPr>
        <w:t>商务要求</w:t>
      </w:r>
      <w:bookmarkEnd w:id="11"/>
      <w:bookmarkEnd w:id="12"/>
      <w:bookmarkEnd w:id="13"/>
    </w:p>
    <w:p>
      <w:pPr>
        <w:pStyle w:val="5"/>
        <w:numPr>
          <w:ilvl w:val="0"/>
          <w:numId w:val="46"/>
        </w:numPr>
        <w:spacing w:before="0" w:after="0" w:line="360" w:lineRule="auto"/>
        <w:ind w:left="442" w:hanging="442"/>
        <w:rPr>
          <w:rFonts w:asciiTheme="minorEastAsia" w:hAnsiTheme="minorEastAsia" w:eastAsiaTheme="minorEastAsia"/>
        </w:rPr>
      </w:pPr>
      <w:bookmarkStart w:id="14" w:name="_Toc129207722"/>
      <w:bookmarkStart w:id="15" w:name="_Toc126529054"/>
      <w:bookmarkStart w:id="16" w:name="_Toc141301714"/>
      <w:r>
        <w:rPr>
          <w:rFonts w:hint="eastAsia" w:asciiTheme="minorEastAsia" w:hAnsiTheme="minorEastAsia" w:eastAsiaTheme="minorEastAsia"/>
        </w:rPr>
        <w:t>培训要求</w:t>
      </w:r>
      <w:bookmarkEnd w:id="14"/>
      <w:bookmarkEnd w:id="15"/>
      <w:bookmarkEnd w:id="16"/>
    </w:p>
    <w:p>
      <w:pPr>
        <w:pStyle w:val="63"/>
        <w:ind w:firstLine="480"/>
        <w:rPr>
          <w:rFonts w:asciiTheme="minorEastAsia" w:hAnsiTheme="minorEastAsia" w:eastAsiaTheme="minorEastAsia"/>
        </w:rPr>
      </w:pPr>
      <w:r>
        <w:rPr>
          <w:rFonts w:hint="eastAsia" w:asciiTheme="minorEastAsia" w:hAnsiTheme="minorEastAsia" w:eastAsiaTheme="minorEastAsia"/>
        </w:rPr>
        <w:t>采购人认为培训是保证项目成功的一个重要手段，因此为了保证系统顺利完成，投标人需要准备一份完整的培训计划，对采购人各类人员进行相关的培训，包括现场培训和集中培训等多种方式，培训的内容、次数和方式由采购人提出，采购人仅负责提供培训场地、培训电脑和培训人员的召集，培训环境的搭建、培训文档的准备、培训的实施、培训人员的考核等由投标人负责。对与本项目的相关技术，投标人也需要提供必要的手段保证能够将其传授与采购人。与培训相关的费用，投标人应当一并计算在投标报价中。</w:t>
      </w:r>
    </w:p>
    <w:p>
      <w:pPr>
        <w:pStyle w:val="63"/>
        <w:ind w:firstLine="480"/>
        <w:rPr>
          <w:rFonts w:asciiTheme="minorEastAsia" w:hAnsiTheme="minorEastAsia" w:eastAsiaTheme="minorEastAsia"/>
        </w:rPr>
      </w:pPr>
      <w:r>
        <w:rPr>
          <w:rFonts w:asciiTheme="minorEastAsia" w:hAnsiTheme="minorEastAsia" w:eastAsiaTheme="minorEastAsia"/>
        </w:rPr>
        <w:t>投标人派出的培训教员应具备丰富的相同课程教学经验，所有的培训教员必须中文授课，供应商必须为所有被培训人员免费提供培训用文字资料和讲义（电子版和纸张版）等相关用品。</w:t>
      </w:r>
      <w:r>
        <w:rPr>
          <w:rFonts w:hint="eastAsia" w:asciiTheme="minorEastAsia" w:hAnsiTheme="minorEastAsia" w:eastAsiaTheme="minorEastAsia"/>
        </w:rPr>
        <w:t>提供下列几个方面的培训：</w:t>
      </w:r>
    </w:p>
    <w:p>
      <w:pPr>
        <w:pStyle w:val="63"/>
        <w:ind w:firstLine="480"/>
        <w:rPr>
          <w:rFonts w:asciiTheme="minorEastAsia" w:hAnsiTheme="minorEastAsia" w:eastAsiaTheme="minorEastAsia"/>
        </w:rPr>
      </w:pPr>
      <w:r>
        <w:rPr>
          <w:rFonts w:hint="eastAsia" w:asciiTheme="minorEastAsia" w:hAnsiTheme="minorEastAsia" w:eastAsiaTheme="minorEastAsia"/>
        </w:rPr>
        <w:t>（1）系统软件的用户使用培训，应用软件操作培训；</w:t>
      </w:r>
    </w:p>
    <w:p>
      <w:pPr>
        <w:pStyle w:val="63"/>
        <w:ind w:firstLine="480"/>
        <w:rPr>
          <w:rFonts w:asciiTheme="minorEastAsia" w:hAnsiTheme="minorEastAsia" w:eastAsiaTheme="minorEastAsia"/>
        </w:rPr>
      </w:pPr>
      <w:r>
        <w:rPr>
          <w:rFonts w:hint="eastAsia" w:asciiTheme="minorEastAsia" w:hAnsiTheme="minorEastAsia" w:eastAsiaTheme="minorEastAsia"/>
        </w:rPr>
        <w:t>（2）系统管理培训、甲方技术人员开发维护培训；</w:t>
      </w:r>
    </w:p>
    <w:p>
      <w:pPr>
        <w:pStyle w:val="63"/>
        <w:ind w:firstLine="480"/>
        <w:rPr>
          <w:rFonts w:asciiTheme="minorEastAsia" w:hAnsiTheme="minorEastAsia" w:eastAsiaTheme="minorEastAsia"/>
        </w:rPr>
      </w:pPr>
      <w:r>
        <w:rPr>
          <w:rFonts w:hint="eastAsia" w:asciiTheme="minorEastAsia" w:hAnsiTheme="minorEastAsia" w:eastAsiaTheme="minorEastAsia"/>
        </w:rPr>
        <w:t>（3）应用软件操作疑难问题解答；</w:t>
      </w:r>
    </w:p>
    <w:p>
      <w:pPr>
        <w:pStyle w:val="63"/>
        <w:ind w:firstLine="480"/>
        <w:rPr>
          <w:rFonts w:asciiTheme="minorEastAsia" w:hAnsiTheme="minorEastAsia" w:eastAsiaTheme="minorEastAsia"/>
        </w:rPr>
      </w:pPr>
      <w:r>
        <w:rPr>
          <w:rFonts w:hint="eastAsia" w:asciiTheme="minorEastAsia" w:hAnsiTheme="minorEastAsia" w:eastAsiaTheme="minorEastAsia"/>
        </w:rPr>
        <w:t>（4）第三方支撑软件（如数据库、操作系统）的使用、开发、维护培训。</w:t>
      </w:r>
    </w:p>
    <w:p>
      <w:pPr>
        <w:pStyle w:val="63"/>
        <w:ind w:firstLine="480"/>
        <w:rPr>
          <w:rFonts w:asciiTheme="minorEastAsia" w:hAnsiTheme="minorEastAsia" w:eastAsiaTheme="minorEastAsia"/>
        </w:rPr>
      </w:pPr>
      <w:r>
        <w:rPr>
          <w:rFonts w:asciiTheme="minorEastAsia" w:hAnsiTheme="minorEastAsia" w:eastAsiaTheme="minorEastAsia"/>
        </w:rPr>
        <w:t>投标人应按采购人约定合理地安排培训时间。</w:t>
      </w:r>
    </w:p>
    <w:p>
      <w:pPr>
        <w:pStyle w:val="63"/>
        <w:ind w:firstLine="480"/>
        <w:rPr>
          <w:rFonts w:asciiTheme="minorEastAsia" w:hAnsiTheme="minorEastAsia" w:eastAsiaTheme="minorEastAsia"/>
        </w:rPr>
      </w:pPr>
      <w:r>
        <w:rPr>
          <w:rFonts w:hint="eastAsia" w:asciiTheme="minorEastAsia" w:hAnsiTheme="minorEastAsia" w:eastAsiaTheme="minorEastAsia"/>
        </w:rPr>
        <w:t>培训对象包括初级技术人员培训、高级技术人员培训和医护人员操作培训。初级培训可使得系统维护人员能够顺利地完成日常的维护工作，保证系统的正常运行。高级培训应使得高级技术人员对本业务支撑系统的运行机制有着清晰明确的认识，并能够高效及时地解决系统突发运行故障，能对系统进行二次开发。操作培训可让医护人员熟练使用本系统软件。</w:t>
      </w:r>
      <w:r>
        <w:rPr>
          <w:rFonts w:asciiTheme="minorEastAsia" w:hAnsiTheme="minorEastAsia" w:eastAsiaTheme="minorEastAsia"/>
        </w:rPr>
        <w:t>为了更好的维护医院网络，保证网络系统软件的正常使用，供应商须为医院培训网络工程师1名，数据库管理员1名，软件维护员2名，并根据软件的更新和升级情况进行培训。</w:t>
      </w:r>
    </w:p>
    <w:p>
      <w:pPr>
        <w:pStyle w:val="5"/>
        <w:numPr>
          <w:ilvl w:val="0"/>
          <w:numId w:val="46"/>
        </w:numPr>
        <w:spacing w:before="0" w:after="0" w:line="360" w:lineRule="auto"/>
        <w:ind w:left="442" w:hanging="442"/>
        <w:rPr>
          <w:rFonts w:asciiTheme="minorEastAsia" w:hAnsiTheme="minorEastAsia" w:eastAsiaTheme="minorEastAsia"/>
        </w:rPr>
      </w:pPr>
      <w:bookmarkStart w:id="17" w:name="_Toc141301715"/>
      <w:bookmarkStart w:id="18" w:name="_Toc129207723"/>
      <w:bookmarkStart w:id="19" w:name="_Toc126529055"/>
      <w:r>
        <w:rPr>
          <w:rFonts w:hint="eastAsia" w:asciiTheme="minorEastAsia" w:hAnsiTheme="minorEastAsia" w:eastAsiaTheme="minorEastAsia"/>
        </w:rPr>
        <w:t>项目实施</w:t>
      </w:r>
      <w:bookmarkEnd w:id="17"/>
      <w:bookmarkEnd w:id="18"/>
      <w:bookmarkEnd w:id="19"/>
    </w:p>
    <w:p>
      <w:pPr>
        <w:pStyle w:val="63"/>
        <w:ind w:firstLine="480"/>
        <w:rPr>
          <w:rFonts w:asciiTheme="minorEastAsia" w:hAnsiTheme="minorEastAsia" w:eastAsiaTheme="minorEastAsia"/>
        </w:rPr>
      </w:pPr>
      <w:r>
        <w:rPr>
          <w:rFonts w:asciiTheme="minorEastAsia" w:hAnsiTheme="minorEastAsia" w:eastAsiaTheme="minorEastAsia"/>
        </w:rPr>
        <w:t>模块的上线根据医院</w:t>
      </w:r>
      <w:r>
        <w:rPr>
          <w:rFonts w:hint="eastAsia" w:asciiTheme="minorEastAsia" w:hAnsiTheme="minorEastAsia" w:eastAsiaTheme="minorEastAsia"/>
        </w:rPr>
        <w:t>的</w:t>
      </w:r>
      <w:r>
        <w:rPr>
          <w:rFonts w:asciiTheme="minorEastAsia" w:hAnsiTheme="minorEastAsia" w:eastAsiaTheme="minorEastAsia"/>
        </w:rPr>
        <w:t>整体规划，分步实施的原则</w:t>
      </w:r>
      <w:r>
        <w:rPr>
          <w:rFonts w:hint="eastAsia" w:asciiTheme="minorEastAsia" w:hAnsiTheme="minorEastAsia" w:eastAsiaTheme="minorEastAsia"/>
        </w:rPr>
        <w:t>。</w:t>
      </w:r>
      <w:r>
        <w:rPr>
          <w:rFonts w:asciiTheme="minorEastAsia" w:hAnsiTheme="minorEastAsia" w:eastAsiaTheme="minorEastAsia"/>
        </w:rPr>
        <w:t>投标方案中所描述的功能和实施方案是在充分了解</w:t>
      </w:r>
      <w:r>
        <w:rPr>
          <w:rFonts w:hint="eastAsia" w:asciiTheme="minorEastAsia" w:hAnsiTheme="minorEastAsia" w:eastAsiaTheme="minorEastAsia"/>
        </w:rPr>
        <w:t>银丰(济南)医院</w:t>
      </w:r>
      <w:r>
        <w:rPr>
          <w:rFonts w:asciiTheme="minorEastAsia" w:hAnsiTheme="minorEastAsia" w:eastAsiaTheme="minorEastAsia"/>
        </w:rPr>
        <w:t>整体信息化建设情况后给出的方案说明，除特别说明外所报价格应包含了所有投标方案中描述的功能，且产品支持无限量并发用户数。</w:t>
      </w:r>
    </w:p>
    <w:p>
      <w:pPr>
        <w:pStyle w:val="63"/>
        <w:ind w:firstLine="480"/>
        <w:rPr>
          <w:rFonts w:asciiTheme="minorEastAsia" w:hAnsiTheme="minorEastAsia" w:eastAsiaTheme="minorEastAsia"/>
        </w:rPr>
      </w:pPr>
      <w:r>
        <w:rPr>
          <w:rFonts w:asciiTheme="minorEastAsia" w:hAnsiTheme="minorEastAsia" w:eastAsiaTheme="minorEastAsia"/>
        </w:rPr>
        <w:t>软件产品应体现软件即服务的理念，应能够针对</w:t>
      </w:r>
      <w:r>
        <w:rPr>
          <w:rFonts w:hint="eastAsia" w:asciiTheme="minorEastAsia" w:hAnsiTheme="minorEastAsia" w:eastAsiaTheme="minorEastAsia"/>
        </w:rPr>
        <w:t>银丰(济南)医院</w:t>
      </w:r>
      <w:r>
        <w:rPr>
          <w:rFonts w:asciiTheme="minorEastAsia" w:hAnsiTheme="minorEastAsia" w:eastAsiaTheme="minorEastAsia"/>
        </w:rPr>
        <w:t>业务特点，流程特点等因素，因地制宜的为</w:t>
      </w:r>
      <w:r>
        <w:rPr>
          <w:rFonts w:hint="eastAsia" w:asciiTheme="minorEastAsia" w:hAnsiTheme="minorEastAsia" w:eastAsiaTheme="minorEastAsia"/>
        </w:rPr>
        <w:t>银丰(济南)医院</w:t>
      </w:r>
      <w:r>
        <w:rPr>
          <w:rFonts w:asciiTheme="minorEastAsia" w:hAnsiTheme="minorEastAsia" w:eastAsiaTheme="minorEastAsia"/>
        </w:rPr>
        <w:t>制作先进可靠，便捷使用的系统，方案说明中即要有清晰的边缘界限，也应该有战略合作，定制开发的能力和态度。</w:t>
      </w:r>
    </w:p>
    <w:p>
      <w:pPr>
        <w:pStyle w:val="63"/>
        <w:ind w:firstLine="480"/>
        <w:rPr>
          <w:rFonts w:asciiTheme="minorEastAsia" w:hAnsiTheme="minorEastAsia" w:eastAsiaTheme="minorEastAsia"/>
        </w:rPr>
      </w:pPr>
      <w:r>
        <w:rPr>
          <w:rFonts w:hint="eastAsia" w:asciiTheme="minorEastAsia" w:hAnsiTheme="minorEastAsia" w:eastAsiaTheme="minorEastAsia"/>
        </w:rPr>
        <w:t>（1）阶段划分</w:t>
      </w:r>
    </w:p>
    <w:p>
      <w:pPr>
        <w:pStyle w:val="63"/>
        <w:ind w:firstLine="480"/>
        <w:rPr>
          <w:rFonts w:asciiTheme="minorEastAsia" w:hAnsiTheme="minorEastAsia" w:eastAsiaTheme="minorEastAsia"/>
        </w:rPr>
      </w:pPr>
      <w:r>
        <w:rPr>
          <w:rFonts w:hint="eastAsia" w:asciiTheme="minorEastAsia" w:hAnsiTheme="minorEastAsia" w:eastAsiaTheme="minorEastAsia"/>
        </w:rPr>
        <w:t>开业时，要求上线“集成平台”“接口”内容，医院采购的所有业务系统通过“集成平台”，实现消息转换与数据传输，基于内容的智能路由，提供基于事件驱动机制的系统集成。</w:t>
      </w:r>
    </w:p>
    <w:p>
      <w:pPr>
        <w:pStyle w:val="63"/>
        <w:ind w:firstLine="48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项目工期、实施要求</w:t>
      </w:r>
    </w:p>
    <w:p>
      <w:pPr>
        <w:pStyle w:val="63"/>
        <w:ind w:firstLine="480"/>
        <w:rPr>
          <w:rFonts w:asciiTheme="minorEastAsia" w:hAnsiTheme="minorEastAsia" w:eastAsiaTheme="minorEastAsia"/>
        </w:rPr>
      </w:pPr>
      <w:r>
        <w:rPr>
          <w:rFonts w:asciiTheme="minorEastAsia" w:hAnsiTheme="minorEastAsia" w:eastAsiaTheme="minorEastAsia"/>
        </w:rPr>
        <w:t>合同签订后立即组织驻场施工，投标人需结合</w:t>
      </w:r>
      <w:r>
        <w:rPr>
          <w:rFonts w:hint="eastAsia" w:asciiTheme="minorEastAsia" w:hAnsiTheme="minorEastAsia" w:eastAsiaTheme="minorEastAsia"/>
        </w:rPr>
        <w:t>我院2</w:t>
      </w:r>
      <w:r>
        <w:rPr>
          <w:rFonts w:asciiTheme="minorEastAsia" w:hAnsiTheme="minorEastAsia" w:eastAsiaTheme="minorEastAsia"/>
        </w:rPr>
        <w:t>024</w:t>
      </w:r>
      <w:r>
        <w:rPr>
          <w:rFonts w:hint="eastAsia" w:asciiTheme="minorEastAsia" w:hAnsiTheme="minorEastAsia" w:eastAsiaTheme="minorEastAsia"/>
        </w:rPr>
        <w:t>年9月1日开业的要求，</w:t>
      </w:r>
      <w:r>
        <w:rPr>
          <w:rFonts w:asciiTheme="minorEastAsia" w:hAnsiTheme="minorEastAsia" w:eastAsiaTheme="minorEastAsia"/>
        </w:rPr>
        <w:t>拟定详细的系统实施计划，含客户化修改、测试、试运行、培训及上线计划，保证在合同规定时间内上线及上线系统的基本平稳。</w:t>
      </w:r>
    </w:p>
    <w:p>
      <w:pPr>
        <w:pStyle w:val="63"/>
        <w:ind w:firstLine="48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人员要求</w:t>
      </w:r>
      <w:r>
        <w:rPr>
          <w:rFonts w:asciiTheme="minorEastAsia" w:hAnsiTheme="minorEastAsia" w:eastAsiaTheme="minorEastAsia"/>
        </w:rPr>
        <w:tab/>
      </w:r>
    </w:p>
    <w:p>
      <w:pPr>
        <w:pStyle w:val="63"/>
        <w:ind w:firstLine="480"/>
        <w:rPr>
          <w:rFonts w:asciiTheme="minorEastAsia" w:hAnsiTheme="minorEastAsia" w:eastAsiaTheme="minorEastAsia"/>
        </w:rPr>
      </w:pPr>
      <w:r>
        <w:rPr>
          <w:rFonts w:asciiTheme="minorEastAsia" w:hAnsiTheme="minorEastAsia" w:eastAsiaTheme="minorEastAsia"/>
        </w:rPr>
        <w:t>在项目实施阶段应保证至少2个工程师到医院现场实施；项目负责人一经确定，未经院方同意不得更换。</w:t>
      </w:r>
      <w:r>
        <w:rPr>
          <w:rFonts w:hint="eastAsia" w:asciiTheme="minorEastAsia" w:hAnsiTheme="minorEastAsia" w:eastAsiaTheme="minorEastAsia"/>
        </w:rPr>
        <w:t>项目负责人需通过医院相关主管的考核。</w:t>
      </w:r>
    </w:p>
    <w:p>
      <w:pPr>
        <w:pStyle w:val="63"/>
        <w:ind w:firstLine="480"/>
        <w:rPr>
          <w:rFonts w:asciiTheme="minorEastAsia" w:hAnsiTheme="minorEastAsia" w:eastAsiaTheme="minorEastAsia"/>
        </w:rPr>
      </w:pPr>
      <w:r>
        <w:rPr>
          <w:rFonts w:hint="eastAsia" w:asciiTheme="minorEastAsia" w:hAnsiTheme="minorEastAsia" w:eastAsiaTheme="minorEastAsia"/>
        </w:rPr>
        <w:t>（4）建设范围</w:t>
      </w:r>
    </w:p>
    <w:p>
      <w:pPr>
        <w:pStyle w:val="63"/>
        <w:ind w:firstLine="480"/>
        <w:rPr>
          <w:rFonts w:asciiTheme="minorEastAsia" w:hAnsiTheme="minorEastAsia" w:eastAsiaTheme="minorEastAsia"/>
        </w:rPr>
      </w:pPr>
      <w:r>
        <w:rPr>
          <w:rFonts w:hint="eastAsia" w:asciiTheme="minorEastAsia" w:hAnsiTheme="minorEastAsia" w:eastAsiaTheme="minorEastAsia"/>
        </w:rPr>
        <w:t>自建医院以及签约入驻医院。</w:t>
      </w:r>
    </w:p>
    <w:p>
      <w:pPr>
        <w:pStyle w:val="5"/>
        <w:numPr>
          <w:ilvl w:val="0"/>
          <w:numId w:val="46"/>
        </w:numPr>
        <w:spacing w:before="0" w:after="0" w:line="360" w:lineRule="auto"/>
        <w:ind w:left="442" w:hanging="442"/>
        <w:rPr>
          <w:rFonts w:asciiTheme="minorEastAsia" w:hAnsiTheme="minorEastAsia" w:eastAsiaTheme="minorEastAsia"/>
        </w:rPr>
      </w:pPr>
      <w:bookmarkStart w:id="20" w:name="_Toc141301716"/>
      <w:bookmarkStart w:id="21" w:name="_Toc126529056"/>
      <w:bookmarkStart w:id="22" w:name="_Toc129207724"/>
      <w:r>
        <w:rPr>
          <w:rFonts w:hint="eastAsia" w:asciiTheme="minorEastAsia" w:hAnsiTheme="minorEastAsia" w:eastAsiaTheme="minorEastAsia"/>
        </w:rPr>
        <w:t>项目验收</w:t>
      </w:r>
      <w:bookmarkEnd w:id="20"/>
      <w:bookmarkEnd w:id="21"/>
      <w:bookmarkEnd w:id="22"/>
    </w:p>
    <w:p>
      <w:pPr>
        <w:pStyle w:val="63"/>
        <w:ind w:firstLine="480"/>
        <w:rPr>
          <w:rFonts w:asciiTheme="minorEastAsia" w:hAnsiTheme="minorEastAsia" w:eastAsiaTheme="minorEastAsia"/>
        </w:rPr>
      </w:pPr>
      <w:r>
        <w:rPr>
          <w:rFonts w:hint="eastAsia" w:asciiTheme="minorEastAsia" w:hAnsiTheme="minorEastAsia" w:eastAsiaTheme="minorEastAsia"/>
        </w:rPr>
        <w:t>软件系统正式投入运行</w:t>
      </w:r>
      <w:r>
        <w:rPr>
          <w:rFonts w:asciiTheme="minorEastAsia" w:hAnsiTheme="minorEastAsia" w:eastAsiaTheme="minorEastAsia"/>
        </w:rPr>
        <w:t>3</w:t>
      </w:r>
      <w:r>
        <w:rPr>
          <w:rFonts w:hint="eastAsia" w:asciiTheme="minorEastAsia" w:hAnsiTheme="minorEastAsia" w:eastAsiaTheme="minorEastAsia"/>
        </w:rPr>
        <w:t>个月后进行软件系统验收，验收人员由我院相关人员与投标人相关人员共同组成，验收结果双方主管人员签字认可。</w:t>
      </w:r>
    </w:p>
    <w:p>
      <w:pPr>
        <w:pStyle w:val="63"/>
        <w:ind w:firstLine="480"/>
        <w:rPr>
          <w:rFonts w:asciiTheme="minorEastAsia" w:hAnsiTheme="minorEastAsia" w:eastAsiaTheme="minorEastAsia"/>
        </w:rPr>
      </w:pPr>
      <w:r>
        <w:rPr>
          <w:rFonts w:hint="eastAsia" w:asciiTheme="minorEastAsia" w:hAnsiTheme="minorEastAsia" w:eastAsiaTheme="minorEastAsia"/>
        </w:rPr>
        <w:t>项目验收需满足如下条件：</w:t>
      </w:r>
    </w:p>
    <w:p>
      <w:pPr>
        <w:pStyle w:val="63"/>
        <w:ind w:firstLine="48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）满足省、市、县卫生主管部门对医院信息化服务体系建设的相关要求；</w:t>
      </w:r>
    </w:p>
    <w:p>
      <w:pPr>
        <w:pStyle w:val="63"/>
        <w:ind w:firstLine="480"/>
        <w:rPr>
          <w:rFonts w:asciiTheme="minorEastAsia" w:hAnsiTheme="minorEastAsia" w:eastAsiaTheme="minorEastAsia"/>
        </w:rPr>
      </w:pPr>
      <w:r>
        <w:rPr>
          <w:rFonts w:hint="eastAsia" w:asciiTheme="minorEastAsia" w:hAnsiTheme="minorEastAsia" w:eastAsiaTheme="minorEastAsia"/>
        </w:rPr>
        <w:t>（2）保障上线产品（软件、硬件）的质量及技术参数要求；</w:t>
      </w:r>
    </w:p>
    <w:p>
      <w:pPr>
        <w:pStyle w:val="63"/>
        <w:ind w:firstLine="48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）保障上线系统的基本平稳及正常运行；</w:t>
      </w:r>
    </w:p>
    <w:p>
      <w:pPr>
        <w:pStyle w:val="63"/>
        <w:ind w:firstLine="48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w:t>
      </w:r>
      <w:r>
        <w:rPr>
          <w:rFonts w:asciiTheme="minorEastAsia" w:hAnsiTheme="minorEastAsia" w:eastAsiaTheme="minorEastAsia"/>
        </w:rPr>
        <w:t>符合各项现行技术规范和强制性标准。</w:t>
      </w:r>
    </w:p>
    <w:p>
      <w:pPr>
        <w:pStyle w:val="5"/>
        <w:numPr>
          <w:ilvl w:val="0"/>
          <w:numId w:val="46"/>
        </w:numPr>
        <w:spacing w:before="0" w:after="0" w:line="360" w:lineRule="auto"/>
        <w:ind w:left="442" w:hanging="442"/>
        <w:rPr>
          <w:rFonts w:asciiTheme="minorEastAsia" w:hAnsiTheme="minorEastAsia" w:eastAsiaTheme="minorEastAsia"/>
        </w:rPr>
      </w:pPr>
      <w:bookmarkStart w:id="23" w:name="_Toc129207725"/>
      <w:bookmarkStart w:id="24" w:name="_Toc126529057"/>
      <w:bookmarkStart w:id="25" w:name="_Toc141301717"/>
      <w:r>
        <w:rPr>
          <w:rFonts w:hint="eastAsia" w:asciiTheme="minorEastAsia" w:hAnsiTheme="minorEastAsia" w:eastAsiaTheme="minorEastAsia"/>
        </w:rPr>
        <w:t>服务要求</w:t>
      </w:r>
      <w:bookmarkEnd w:id="23"/>
      <w:bookmarkEnd w:id="24"/>
      <w:bookmarkEnd w:id="25"/>
    </w:p>
    <w:p>
      <w:pPr>
        <w:pStyle w:val="63"/>
        <w:ind w:firstLine="480"/>
        <w:rPr>
          <w:rFonts w:asciiTheme="minorEastAsia" w:hAnsiTheme="minorEastAsia" w:eastAsiaTheme="minorEastAsia"/>
        </w:rPr>
      </w:pPr>
      <w:r>
        <w:rPr>
          <w:rFonts w:asciiTheme="minorEastAsia" w:hAnsiTheme="minorEastAsia" w:eastAsiaTheme="minorEastAsia"/>
        </w:rPr>
        <w:t>投标人所提供技术支持方案及保证措施，包括本地化、售后服务、服务期限、响应时间、操作维护人员提供的培训计划的优劣：</w:t>
      </w:r>
    </w:p>
    <w:p>
      <w:pPr>
        <w:pStyle w:val="63"/>
        <w:ind w:firstLine="480"/>
        <w:rPr>
          <w:rFonts w:asciiTheme="minorEastAsia" w:hAnsiTheme="minorEastAsia" w:eastAsiaTheme="minorEastAsia"/>
        </w:rPr>
      </w:pPr>
      <w:r>
        <w:rPr>
          <w:rFonts w:hint="eastAsia" w:asciiTheme="minorEastAsia" w:hAnsiTheme="minorEastAsia" w:eastAsiaTheme="minorEastAsia"/>
        </w:rPr>
        <w:t>免费维护期内维护条款：</w:t>
      </w:r>
    </w:p>
    <w:p>
      <w:pPr>
        <w:pStyle w:val="63"/>
        <w:ind w:firstLine="48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）各软件系统在验收合格后，投标人必须提供软件自验收之日起一年的免费功能增强性维护及免费技术维护服务（其中包括系统维护、跟踪检测、个性化需求处理），保证乙方所开发的软件正常运行。</w:t>
      </w:r>
    </w:p>
    <w:p>
      <w:pPr>
        <w:pStyle w:val="63"/>
        <w:ind w:firstLine="48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）免费维护期内，投标人需免费新增及修改采购人所需报表。</w:t>
      </w:r>
    </w:p>
    <w:p>
      <w:pPr>
        <w:pStyle w:val="63"/>
        <w:ind w:firstLine="480"/>
        <w:rPr>
          <w:rFonts w:asciiTheme="minorEastAsia" w:hAnsiTheme="minorEastAsia" w:eastAsiaTheme="minorEastAsia"/>
        </w:rPr>
      </w:pPr>
      <w:r>
        <w:rPr>
          <w:rFonts w:hint="eastAsia" w:asciiTheme="minorEastAsia" w:hAnsiTheme="minorEastAsia" w:eastAsiaTheme="minorEastAsia"/>
        </w:rPr>
        <w:t>免费维护期满后的有偿维护服务条款：</w:t>
      </w:r>
    </w:p>
    <w:p>
      <w:pPr>
        <w:pStyle w:val="63"/>
        <w:ind w:firstLine="480"/>
        <w:rPr>
          <w:rFonts w:asciiTheme="minorEastAsia" w:hAnsiTheme="minorEastAsia" w:eastAsiaTheme="minorEastAsia"/>
        </w:rPr>
      </w:pPr>
      <w:r>
        <w:rPr>
          <w:rFonts w:hint="eastAsia" w:asciiTheme="minorEastAsia" w:hAnsiTheme="minorEastAsia" w:eastAsiaTheme="minorEastAsia"/>
        </w:rPr>
        <w:t>软件免费维护期结束后，进入有偿服务期，有偿维护期维护费用根据双方免费维护期内的合作情况友好协商，另签订售后服务合同，年维护费不能超过项目建设合同的</w:t>
      </w:r>
      <w:r>
        <w:rPr>
          <w:rFonts w:asciiTheme="minorEastAsia" w:hAnsiTheme="minorEastAsia" w:eastAsiaTheme="minorEastAsia"/>
        </w:rPr>
        <w:t>8</w:t>
      </w:r>
      <w:r>
        <w:rPr>
          <w:rFonts w:hint="eastAsia" w:asciiTheme="minorEastAsia" w:hAnsiTheme="minorEastAsia" w:eastAsiaTheme="minorEastAsia"/>
        </w:rPr>
        <w:t>%。有偿维护范围需涵盖本次采购所有产品的纠错性维护及需要修改和新增的报表。另需配备熟悉采购方情况的服务人员，在采购人不满意时刻提出更换。同时需有专门的客户经理定期进行回访，以利于服务满意度不佳时做出整改。</w:t>
      </w:r>
    </w:p>
    <w:p>
      <w:pPr>
        <w:pStyle w:val="5"/>
        <w:numPr>
          <w:ilvl w:val="0"/>
          <w:numId w:val="46"/>
        </w:numPr>
        <w:spacing w:before="0" w:after="0" w:line="360" w:lineRule="auto"/>
        <w:ind w:left="442" w:hanging="442"/>
        <w:rPr>
          <w:rFonts w:asciiTheme="minorEastAsia" w:hAnsiTheme="minorEastAsia" w:eastAsiaTheme="minorEastAsia"/>
        </w:rPr>
      </w:pPr>
      <w:r>
        <w:rPr>
          <w:rFonts w:hint="eastAsia" w:asciiTheme="minorEastAsia" w:hAnsiTheme="minorEastAsia" w:eastAsiaTheme="minorEastAsia"/>
        </w:rPr>
        <w:t>支撑环境要求</w:t>
      </w:r>
    </w:p>
    <w:p>
      <w:pPr>
        <w:spacing w:line="360" w:lineRule="auto"/>
        <w:ind w:firstLine="480" w:firstLineChars="200"/>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投标人针对于所投产品，要求采购人后续提供的硬件支撑环境，包括且不限于服务器配置要求、服务器数量、存储、数据库、操作系统。</w:t>
      </w:r>
    </w:p>
    <w:tbl>
      <w:tblPr>
        <w:tblStyle w:val="65"/>
        <w:tblW w:w="8789"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1417"/>
        <w:gridCol w:w="1985"/>
        <w:gridCol w:w="1701"/>
        <w:gridCol w:w="992"/>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center"/>
          </w:tcPr>
          <w:p>
            <w:pPr>
              <w:spacing w:line="360" w:lineRule="auto"/>
              <w:jc w:val="center"/>
              <w:rPr>
                <w:rFonts w:asciiTheme="minorEastAsia" w:hAnsiTheme="minorEastAsia" w:eastAsiaTheme="minorEastAsia"/>
                <w:kern w:val="2"/>
              </w:rPr>
            </w:pPr>
            <w:r>
              <w:rPr>
                <w:rFonts w:hint="eastAsia" w:asciiTheme="minorEastAsia" w:hAnsiTheme="minorEastAsia" w:eastAsiaTheme="minorEastAsia"/>
                <w:kern w:val="2"/>
              </w:rPr>
              <w:t>序号</w:t>
            </w:r>
          </w:p>
        </w:tc>
        <w:tc>
          <w:tcPr>
            <w:tcW w:w="1417" w:type="dxa"/>
            <w:vAlign w:val="center"/>
          </w:tcPr>
          <w:p>
            <w:pPr>
              <w:spacing w:line="360" w:lineRule="auto"/>
              <w:jc w:val="center"/>
              <w:rPr>
                <w:rFonts w:asciiTheme="minorEastAsia" w:hAnsiTheme="minorEastAsia" w:eastAsiaTheme="minorEastAsia"/>
                <w:kern w:val="2"/>
              </w:rPr>
            </w:pPr>
            <w:r>
              <w:rPr>
                <w:rFonts w:hint="eastAsia" w:asciiTheme="minorEastAsia" w:hAnsiTheme="minorEastAsia" w:eastAsiaTheme="minorEastAsia"/>
                <w:kern w:val="2"/>
              </w:rPr>
              <w:t>设备</w:t>
            </w:r>
          </w:p>
        </w:tc>
        <w:tc>
          <w:tcPr>
            <w:tcW w:w="1985" w:type="dxa"/>
            <w:vAlign w:val="center"/>
          </w:tcPr>
          <w:p>
            <w:pPr>
              <w:spacing w:line="360" w:lineRule="auto"/>
              <w:jc w:val="center"/>
              <w:rPr>
                <w:rFonts w:asciiTheme="minorEastAsia" w:hAnsiTheme="minorEastAsia" w:eastAsiaTheme="minorEastAsia"/>
                <w:kern w:val="2"/>
              </w:rPr>
            </w:pPr>
            <w:r>
              <w:rPr>
                <w:rFonts w:hint="eastAsia" w:asciiTheme="minorEastAsia" w:hAnsiTheme="minorEastAsia" w:eastAsiaTheme="minorEastAsia"/>
                <w:kern w:val="2"/>
              </w:rPr>
              <w:t>配置要求</w:t>
            </w:r>
          </w:p>
        </w:tc>
        <w:tc>
          <w:tcPr>
            <w:tcW w:w="1701" w:type="dxa"/>
            <w:vAlign w:val="center"/>
          </w:tcPr>
          <w:p>
            <w:pPr>
              <w:spacing w:line="360" w:lineRule="auto"/>
              <w:jc w:val="center"/>
              <w:rPr>
                <w:rFonts w:asciiTheme="minorEastAsia" w:hAnsiTheme="minorEastAsia" w:eastAsiaTheme="minorEastAsia"/>
                <w:kern w:val="2"/>
              </w:rPr>
            </w:pPr>
            <w:r>
              <w:rPr>
                <w:rFonts w:hint="eastAsia" w:asciiTheme="minorEastAsia" w:hAnsiTheme="minorEastAsia" w:eastAsiaTheme="minorEastAsia"/>
                <w:kern w:val="2"/>
              </w:rPr>
              <w:t>作用</w:t>
            </w:r>
          </w:p>
        </w:tc>
        <w:tc>
          <w:tcPr>
            <w:tcW w:w="992" w:type="dxa"/>
            <w:vAlign w:val="center"/>
          </w:tcPr>
          <w:p>
            <w:pPr>
              <w:spacing w:line="360" w:lineRule="auto"/>
              <w:jc w:val="center"/>
              <w:rPr>
                <w:rFonts w:asciiTheme="minorEastAsia" w:hAnsiTheme="minorEastAsia" w:eastAsiaTheme="minorEastAsia"/>
                <w:kern w:val="2"/>
              </w:rPr>
            </w:pPr>
            <w:r>
              <w:rPr>
                <w:rFonts w:hint="eastAsia" w:asciiTheme="minorEastAsia" w:hAnsiTheme="minorEastAsia" w:eastAsiaTheme="minorEastAsia"/>
                <w:kern w:val="2"/>
              </w:rPr>
              <w:t>数量</w:t>
            </w:r>
          </w:p>
        </w:tc>
        <w:tc>
          <w:tcPr>
            <w:tcW w:w="1984" w:type="dxa"/>
            <w:vAlign w:val="center"/>
          </w:tcPr>
          <w:p>
            <w:pPr>
              <w:spacing w:line="360" w:lineRule="auto"/>
              <w:jc w:val="center"/>
              <w:rPr>
                <w:rFonts w:asciiTheme="minorEastAsia" w:hAnsiTheme="minorEastAsia" w:eastAsiaTheme="minorEastAsia"/>
                <w:kern w:val="2"/>
              </w:rPr>
            </w:pPr>
            <w:r>
              <w:rPr>
                <w:rFonts w:hint="eastAsia" w:asciiTheme="minorEastAsia" w:hAnsiTheme="minorEastAsia" w:eastAsiaTheme="minorEastAsia"/>
                <w:kern w:val="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pPr>
              <w:spacing w:line="360" w:lineRule="auto"/>
              <w:rPr>
                <w:rFonts w:asciiTheme="minorEastAsia" w:hAnsiTheme="minorEastAsia" w:eastAsiaTheme="minorEastAsia"/>
                <w:kern w:val="2"/>
              </w:rPr>
            </w:pPr>
            <w:r>
              <w:rPr>
                <w:rFonts w:hint="eastAsia" w:asciiTheme="minorEastAsia" w:hAnsiTheme="minorEastAsia" w:eastAsiaTheme="minorEastAsia"/>
                <w:kern w:val="2"/>
              </w:rPr>
              <w:t>例</w:t>
            </w:r>
          </w:p>
        </w:tc>
        <w:tc>
          <w:tcPr>
            <w:tcW w:w="1417" w:type="dxa"/>
          </w:tcPr>
          <w:p>
            <w:pPr>
              <w:spacing w:line="360" w:lineRule="auto"/>
              <w:rPr>
                <w:rFonts w:asciiTheme="minorEastAsia" w:hAnsiTheme="minorEastAsia" w:eastAsiaTheme="minorEastAsia"/>
                <w:kern w:val="2"/>
              </w:rPr>
            </w:pPr>
          </w:p>
        </w:tc>
        <w:tc>
          <w:tcPr>
            <w:tcW w:w="1985" w:type="dxa"/>
          </w:tcPr>
          <w:p>
            <w:pPr>
              <w:spacing w:line="360" w:lineRule="auto"/>
              <w:rPr>
                <w:rFonts w:asciiTheme="minorEastAsia" w:hAnsiTheme="minorEastAsia" w:eastAsiaTheme="minorEastAsia"/>
                <w:kern w:val="2"/>
              </w:rPr>
            </w:pPr>
          </w:p>
        </w:tc>
        <w:tc>
          <w:tcPr>
            <w:tcW w:w="1701" w:type="dxa"/>
          </w:tcPr>
          <w:p>
            <w:pPr>
              <w:spacing w:line="360" w:lineRule="auto"/>
              <w:rPr>
                <w:rFonts w:asciiTheme="minorEastAsia" w:hAnsiTheme="minorEastAsia" w:eastAsiaTheme="minorEastAsia"/>
                <w:kern w:val="2"/>
              </w:rPr>
            </w:pPr>
          </w:p>
        </w:tc>
        <w:tc>
          <w:tcPr>
            <w:tcW w:w="992" w:type="dxa"/>
          </w:tcPr>
          <w:p>
            <w:pPr>
              <w:spacing w:line="360" w:lineRule="auto"/>
              <w:rPr>
                <w:rFonts w:asciiTheme="minorEastAsia" w:hAnsiTheme="minorEastAsia" w:eastAsiaTheme="minorEastAsia"/>
                <w:kern w:val="2"/>
              </w:rPr>
            </w:pPr>
          </w:p>
        </w:tc>
        <w:tc>
          <w:tcPr>
            <w:tcW w:w="1984" w:type="dxa"/>
          </w:tcPr>
          <w:p>
            <w:pPr>
              <w:spacing w:line="360" w:lineRule="auto"/>
              <w:rPr>
                <w:rFonts w:asciiTheme="minorEastAsia" w:hAnsiTheme="minorEastAsia" w:eastAsiaTheme="minorEastAsia"/>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pPr>
              <w:spacing w:line="360" w:lineRule="auto"/>
              <w:rPr>
                <w:rFonts w:asciiTheme="minorEastAsia" w:hAnsiTheme="minorEastAsia" w:eastAsiaTheme="minorEastAsia"/>
                <w:kern w:val="2"/>
              </w:rPr>
            </w:pPr>
            <w:r>
              <w:rPr>
                <w:rFonts w:hint="eastAsia" w:asciiTheme="minorEastAsia" w:hAnsiTheme="minorEastAsia" w:eastAsiaTheme="minorEastAsia"/>
                <w:kern w:val="2"/>
              </w:rPr>
              <w:t>1</w:t>
            </w:r>
          </w:p>
        </w:tc>
        <w:tc>
          <w:tcPr>
            <w:tcW w:w="1417" w:type="dxa"/>
          </w:tcPr>
          <w:p>
            <w:pPr>
              <w:spacing w:line="360" w:lineRule="auto"/>
              <w:rPr>
                <w:rFonts w:asciiTheme="minorEastAsia" w:hAnsiTheme="minorEastAsia" w:eastAsiaTheme="minorEastAsia"/>
                <w:kern w:val="2"/>
              </w:rPr>
            </w:pPr>
            <w:r>
              <w:rPr>
                <w:rFonts w:hint="eastAsia" w:asciiTheme="minorEastAsia" w:hAnsiTheme="minorEastAsia" w:eastAsiaTheme="minorEastAsia"/>
                <w:kern w:val="2"/>
              </w:rPr>
              <w:t>服务器</w:t>
            </w:r>
          </w:p>
        </w:tc>
        <w:tc>
          <w:tcPr>
            <w:tcW w:w="1985" w:type="dxa"/>
          </w:tcPr>
          <w:p>
            <w:pPr>
              <w:spacing w:line="360" w:lineRule="auto"/>
              <w:rPr>
                <w:rFonts w:asciiTheme="minorEastAsia" w:hAnsiTheme="minorEastAsia" w:eastAsiaTheme="minorEastAsia"/>
                <w:kern w:val="2"/>
              </w:rPr>
            </w:pPr>
            <w:r>
              <w:rPr>
                <w:rFonts w:asciiTheme="minorEastAsia" w:hAnsiTheme="minorEastAsia" w:eastAsiaTheme="minorEastAsia"/>
                <w:kern w:val="2"/>
              </w:rPr>
              <w:t>CPU</w:t>
            </w:r>
            <w:r>
              <w:rPr>
                <w:rFonts w:hint="eastAsia" w:asciiTheme="minorEastAsia" w:hAnsiTheme="minorEastAsia" w:eastAsiaTheme="minorEastAsia"/>
                <w:kern w:val="2"/>
              </w:rPr>
              <w:t>、内存、硬盘</w:t>
            </w:r>
          </w:p>
        </w:tc>
        <w:tc>
          <w:tcPr>
            <w:tcW w:w="1701" w:type="dxa"/>
          </w:tcPr>
          <w:p>
            <w:pPr>
              <w:spacing w:line="360" w:lineRule="auto"/>
              <w:rPr>
                <w:rFonts w:asciiTheme="minorEastAsia" w:hAnsiTheme="minorEastAsia" w:eastAsiaTheme="minorEastAsia"/>
                <w:kern w:val="2"/>
              </w:rPr>
            </w:pPr>
            <w:r>
              <w:rPr>
                <w:rFonts w:hint="eastAsia" w:asciiTheme="minorEastAsia" w:hAnsiTheme="minorEastAsia" w:eastAsiaTheme="minorEastAsia"/>
                <w:kern w:val="2"/>
              </w:rPr>
              <w:t>应用服务器</w:t>
            </w:r>
          </w:p>
        </w:tc>
        <w:tc>
          <w:tcPr>
            <w:tcW w:w="992" w:type="dxa"/>
          </w:tcPr>
          <w:p>
            <w:pPr>
              <w:spacing w:line="360" w:lineRule="auto"/>
              <w:rPr>
                <w:rFonts w:asciiTheme="minorEastAsia" w:hAnsiTheme="minorEastAsia" w:eastAsiaTheme="minorEastAsia"/>
                <w:kern w:val="2"/>
              </w:rPr>
            </w:pPr>
          </w:p>
        </w:tc>
        <w:tc>
          <w:tcPr>
            <w:tcW w:w="1984" w:type="dxa"/>
          </w:tcPr>
          <w:p>
            <w:pPr>
              <w:spacing w:line="360" w:lineRule="auto"/>
              <w:rPr>
                <w:rFonts w:asciiTheme="minorEastAsia" w:hAnsiTheme="minorEastAsia" w:eastAsiaTheme="minorEastAsia"/>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pPr>
              <w:spacing w:line="360" w:lineRule="auto"/>
              <w:rPr>
                <w:rFonts w:asciiTheme="minorEastAsia" w:hAnsiTheme="minorEastAsia" w:eastAsiaTheme="minorEastAsia"/>
                <w:kern w:val="2"/>
              </w:rPr>
            </w:pPr>
            <w:r>
              <w:rPr>
                <w:rFonts w:hint="eastAsia" w:asciiTheme="minorEastAsia" w:hAnsiTheme="minorEastAsia" w:eastAsiaTheme="minorEastAsia"/>
                <w:kern w:val="2"/>
              </w:rPr>
              <w:t>2</w:t>
            </w:r>
          </w:p>
        </w:tc>
        <w:tc>
          <w:tcPr>
            <w:tcW w:w="1417" w:type="dxa"/>
          </w:tcPr>
          <w:p>
            <w:pPr>
              <w:spacing w:line="360" w:lineRule="auto"/>
              <w:rPr>
                <w:rFonts w:asciiTheme="minorEastAsia" w:hAnsiTheme="minorEastAsia" w:eastAsiaTheme="minorEastAsia"/>
                <w:kern w:val="2"/>
              </w:rPr>
            </w:pPr>
            <w:r>
              <w:rPr>
                <w:rFonts w:hint="eastAsia" w:asciiTheme="minorEastAsia" w:hAnsiTheme="minorEastAsia" w:eastAsiaTheme="minorEastAsia"/>
                <w:kern w:val="2"/>
              </w:rPr>
              <w:t>服务器</w:t>
            </w:r>
          </w:p>
        </w:tc>
        <w:tc>
          <w:tcPr>
            <w:tcW w:w="1985" w:type="dxa"/>
          </w:tcPr>
          <w:p>
            <w:pPr>
              <w:spacing w:line="360" w:lineRule="auto"/>
              <w:rPr>
                <w:rFonts w:asciiTheme="minorEastAsia" w:hAnsiTheme="minorEastAsia" w:eastAsiaTheme="minorEastAsia"/>
                <w:kern w:val="2"/>
              </w:rPr>
            </w:pPr>
          </w:p>
        </w:tc>
        <w:tc>
          <w:tcPr>
            <w:tcW w:w="1701" w:type="dxa"/>
          </w:tcPr>
          <w:p>
            <w:pPr>
              <w:spacing w:line="360" w:lineRule="auto"/>
              <w:rPr>
                <w:rFonts w:asciiTheme="minorEastAsia" w:hAnsiTheme="minorEastAsia" w:eastAsiaTheme="minorEastAsia"/>
                <w:kern w:val="2"/>
              </w:rPr>
            </w:pPr>
            <w:r>
              <w:rPr>
                <w:rFonts w:hint="eastAsia" w:asciiTheme="minorEastAsia" w:hAnsiTheme="minorEastAsia" w:eastAsiaTheme="minorEastAsia"/>
                <w:kern w:val="2"/>
              </w:rPr>
              <w:t>数据库服务器</w:t>
            </w:r>
          </w:p>
        </w:tc>
        <w:tc>
          <w:tcPr>
            <w:tcW w:w="992" w:type="dxa"/>
          </w:tcPr>
          <w:p>
            <w:pPr>
              <w:spacing w:line="360" w:lineRule="auto"/>
              <w:rPr>
                <w:rFonts w:asciiTheme="minorEastAsia" w:hAnsiTheme="minorEastAsia" w:eastAsiaTheme="minorEastAsia"/>
                <w:kern w:val="2"/>
              </w:rPr>
            </w:pPr>
          </w:p>
        </w:tc>
        <w:tc>
          <w:tcPr>
            <w:tcW w:w="1984" w:type="dxa"/>
          </w:tcPr>
          <w:p>
            <w:pPr>
              <w:spacing w:line="360" w:lineRule="auto"/>
              <w:rPr>
                <w:rFonts w:asciiTheme="minorEastAsia" w:hAnsiTheme="minorEastAsia" w:eastAsiaTheme="minorEastAsia"/>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pPr>
              <w:spacing w:line="360" w:lineRule="auto"/>
              <w:rPr>
                <w:rFonts w:asciiTheme="minorEastAsia" w:hAnsiTheme="minorEastAsia" w:eastAsiaTheme="minorEastAsia"/>
                <w:kern w:val="2"/>
              </w:rPr>
            </w:pPr>
          </w:p>
        </w:tc>
        <w:tc>
          <w:tcPr>
            <w:tcW w:w="1417" w:type="dxa"/>
          </w:tcPr>
          <w:p>
            <w:pPr>
              <w:spacing w:line="360" w:lineRule="auto"/>
              <w:rPr>
                <w:rFonts w:asciiTheme="minorEastAsia" w:hAnsiTheme="minorEastAsia" w:eastAsiaTheme="minorEastAsia"/>
                <w:kern w:val="2"/>
                <w:lang w:eastAsia="zh-CN"/>
              </w:rPr>
            </w:pPr>
            <w:r>
              <w:rPr>
                <w:rFonts w:asciiTheme="minorEastAsia" w:hAnsiTheme="minorEastAsia" w:eastAsiaTheme="minorEastAsia"/>
                <w:kern w:val="2"/>
                <w:lang w:eastAsia="zh-CN"/>
              </w:rPr>
              <w:t>……</w:t>
            </w:r>
          </w:p>
        </w:tc>
        <w:tc>
          <w:tcPr>
            <w:tcW w:w="1985" w:type="dxa"/>
          </w:tcPr>
          <w:p>
            <w:pPr>
              <w:spacing w:line="360" w:lineRule="auto"/>
              <w:rPr>
                <w:rFonts w:asciiTheme="minorEastAsia" w:hAnsiTheme="minorEastAsia" w:eastAsiaTheme="minorEastAsia"/>
                <w:kern w:val="2"/>
              </w:rPr>
            </w:pPr>
          </w:p>
        </w:tc>
        <w:tc>
          <w:tcPr>
            <w:tcW w:w="1701" w:type="dxa"/>
          </w:tcPr>
          <w:p>
            <w:pPr>
              <w:spacing w:line="360" w:lineRule="auto"/>
              <w:rPr>
                <w:rFonts w:asciiTheme="minorEastAsia" w:hAnsiTheme="minorEastAsia" w:eastAsiaTheme="minorEastAsia"/>
                <w:kern w:val="2"/>
              </w:rPr>
            </w:pPr>
          </w:p>
        </w:tc>
        <w:tc>
          <w:tcPr>
            <w:tcW w:w="992" w:type="dxa"/>
          </w:tcPr>
          <w:p>
            <w:pPr>
              <w:spacing w:line="360" w:lineRule="auto"/>
              <w:rPr>
                <w:rFonts w:asciiTheme="minorEastAsia" w:hAnsiTheme="minorEastAsia" w:eastAsiaTheme="minorEastAsia"/>
                <w:kern w:val="2"/>
              </w:rPr>
            </w:pPr>
          </w:p>
        </w:tc>
        <w:tc>
          <w:tcPr>
            <w:tcW w:w="1984" w:type="dxa"/>
          </w:tcPr>
          <w:p>
            <w:pPr>
              <w:spacing w:line="360" w:lineRule="auto"/>
              <w:rPr>
                <w:rFonts w:asciiTheme="minorEastAsia" w:hAnsiTheme="minorEastAsia" w:eastAsiaTheme="minorEastAsia"/>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pPr>
              <w:spacing w:line="360" w:lineRule="auto"/>
              <w:rPr>
                <w:rFonts w:asciiTheme="minorEastAsia" w:hAnsiTheme="minorEastAsia" w:eastAsiaTheme="minorEastAsia"/>
                <w:kern w:val="2"/>
              </w:rPr>
            </w:pPr>
          </w:p>
        </w:tc>
        <w:tc>
          <w:tcPr>
            <w:tcW w:w="1417" w:type="dxa"/>
          </w:tcPr>
          <w:p>
            <w:pPr>
              <w:spacing w:line="360" w:lineRule="auto"/>
              <w:rPr>
                <w:rFonts w:asciiTheme="minorEastAsia" w:hAnsiTheme="minorEastAsia" w:eastAsiaTheme="minorEastAsia"/>
                <w:kern w:val="2"/>
              </w:rPr>
            </w:pPr>
            <w:r>
              <w:rPr>
                <w:rFonts w:hint="eastAsia" w:asciiTheme="minorEastAsia" w:hAnsiTheme="minorEastAsia" w:eastAsiaTheme="minorEastAsia"/>
                <w:kern w:val="2"/>
              </w:rPr>
              <w:t>虚拟化</w:t>
            </w:r>
          </w:p>
        </w:tc>
        <w:tc>
          <w:tcPr>
            <w:tcW w:w="1985" w:type="dxa"/>
          </w:tcPr>
          <w:p>
            <w:pPr>
              <w:spacing w:line="360" w:lineRule="auto"/>
              <w:rPr>
                <w:rFonts w:asciiTheme="minorEastAsia" w:hAnsiTheme="minorEastAsia" w:eastAsiaTheme="minorEastAsia"/>
                <w:kern w:val="2"/>
              </w:rPr>
            </w:pPr>
          </w:p>
        </w:tc>
        <w:tc>
          <w:tcPr>
            <w:tcW w:w="1701" w:type="dxa"/>
          </w:tcPr>
          <w:p>
            <w:pPr>
              <w:spacing w:line="360" w:lineRule="auto"/>
              <w:rPr>
                <w:rFonts w:asciiTheme="minorEastAsia" w:hAnsiTheme="minorEastAsia" w:eastAsiaTheme="minorEastAsia"/>
                <w:kern w:val="2"/>
              </w:rPr>
            </w:pPr>
          </w:p>
        </w:tc>
        <w:tc>
          <w:tcPr>
            <w:tcW w:w="992" w:type="dxa"/>
          </w:tcPr>
          <w:p>
            <w:pPr>
              <w:spacing w:line="360" w:lineRule="auto"/>
              <w:rPr>
                <w:rFonts w:asciiTheme="minorEastAsia" w:hAnsiTheme="minorEastAsia" w:eastAsiaTheme="minorEastAsia"/>
                <w:kern w:val="2"/>
              </w:rPr>
            </w:pPr>
          </w:p>
        </w:tc>
        <w:tc>
          <w:tcPr>
            <w:tcW w:w="1984" w:type="dxa"/>
          </w:tcPr>
          <w:p>
            <w:pPr>
              <w:spacing w:line="360" w:lineRule="auto"/>
              <w:rPr>
                <w:rFonts w:asciiTheme="minorEastAsia" w:hAnsiTheme="minorEastAsia" w:eastAsiaTheme="minorEastAsia"/>
                <w:kern w:val="2"/>
                <w:lang w:eastAsia="zh-CN"/>
              </w:rPr>
            </w:pPr>
            <w:r>
              <w:rPr>
                <w:rFonts w:hint="eastAsia" w:asciiTheme="minorEastAsia" w:hAnsiTheme="minorEastAsia" w:eastAsiaTheme="minorEastAsia"/>
                <w:kern w:val="2"/>
              </w:rPr>
              <w:t>是否支撑</w:t>
            </w:r>
            <w:r>
              <w:rPr>
                <w:rFonts w:hint="eastAsia" w:asciiTheme="minorEastAsia" w:hAnsiTheme="minorEastAsia" w:eastAsiaTheme="minorEastAsia"/>
                <w:kern w:val="2"/>
                <w:lang w:eastAsia="zh-CN"/>
              </w:rPr>
              <w:t>虚拟化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pPr>
              <w:spacing w:line="360" w:lineRule="auto"/>
              <w:rPr>
                <w:rFonts w:asciiTheme="minorEastAsia" w:hAnsiTheme="minorEastAsia" w:eastAsiaTheme="minorEastAsia"/>
                <w:kern w:val="2"/>
              </w:rPr>
            </w:pPr>
            <w:r>
              <w:rPr>
                <w:rFonts w:hint="eastAsia" w:asciiTheme="minorEastAsia" w:hAnsiTheme="minorEastAsia" w:eastAsiaTheme="minorEastAsia"/>
                <w:kern w:val="2"/>
              </w:rPr>
              <w:t>3</w:t>
            </w:r>
          </w:p>
        </w:tc>
        <w:tc>
          <w:tcPr>
            <w:tcW w:w="1417" w:type="dxa"/>
          </w:tcPr>
          <w:p>
            <w:pPr>
              <w:spacing w:line="360" w:lineRule="auto"/>
              <w:rPr>
                <w:rFonts w:asciiTheme="minorEastAsia" w:hAnsiTheme="minorEastAsia" w:eastAsiaTheme="minorEastAsia"/>
                <w:kern w:val="2"/>
              </w:rPr>
            </w:pPr>
            <w:r>
              <w:rPr>
                <w:rFonts w:hint="eastAsia" w:asciiTheme="minorEastAsia" w:hAnsiTheme="minorEastAsia" w:eastAsiaTheme="minorEastAsia"/>
                <w:kern w:val="2"/>
              </w:rPr>
              <w:t>存储</w:t>
            </w:r>
          </w:p>
        </w:tc>
        <w:tc>
          <w:tcPr>
            <w:tcW w:w="1985" w:type="dxa"/>
          </w:tcPr>
          <w:p>
            <w:pPr>
              <w:spacing w:line="360" w:lineRule="auto"/>
              <w:rPr>
                <w:rFonts w:asciiTheme="minorEastAsia" w:hAnsiTheme="minorEastAsia" w:eastAsiaTheme="minorEastAsia"/>
                <w:kern w:val="2"/>
              </w:rPr>
            </w:pPr>
            <w:r>
              <w:rPr>
                <w:rFonts w:hint="eastAsia" w:asciiTheme="minorEastAsia" w:hAnsiTheme="minorEastAsia" w:eastAsiaTheme="minorEastAsia"/>
                <w:kern w:val="2"/>
              </w:rPr>
              <w:t>空间**</w:t>
            </w:r>
            <w:r>
              <w:rPr>
                <w:rFonts w:asciiTheme="minorEastAsia" w:hAnsiTheme="minorEastAsia" w:eastAsiaTheme="minorEastAsia"/>
                <w:kern w:val="2"/>
              </w:rPr>
              <w:t>T</w:t>
            </w:r>
          </w:p>
        </w:tc>
        <w:tc>
          <w:tcPr>
            <w:tcW w:w="1701" w:type="dxa"/>
          </w:tcPr>
          <w:p>
            <w:pPr>
              <w:spacing w:line="360" w:lineRule="auto"/>
              <w:rPr>
                <w:rFonts w:asciiTheme="minorEastAsia" w:hAnsiTheme="minorEastAsia" w:eastAsiaTheme="minorEastAsia"/>
                <w:kern w:val="2"/>
              </w:rPr>
            </w:pPr>
            <w:r>
              <w:rPr>
                <w:rFonts w:hint="eastAsia" w:asciiTheme="minorEastAsia" w:hAnsiTheme="minorEastAsia" w:eastAsiaTheme="minorEastAsia"/>
                <w:kern w:val="2"/>
              </w:rPr>
              <w:t>数据存储</w:t>
            </w:r>
          </w:p>
        </w:tc>
        <w:tc>
          <w:tcPr>
            <w:tcW w:w="992" w:type="dxa"/>
          </w:tcPr>
          <w:p>
            <w:pPr>
              <w:spacing w:line="360" w:lineRule="auto"/>
              <w:rPr>
                <w:rFonts w:asciiTheme="minorEastAsia" w:hAnsiTheme="minorEastAsia" w:eastAsiaTheme="minorEastAsia"/>
                <w:kern w:val="2"/>
              </w:rPr>
            </w:pPr>
          </w:p>
        </w:tc>
        <w:tc>
          <w:tcPr>
            <w:tcW w:w="1984" w:type="dxa"/>
          </w:tcPr>
          <w:p>
            <w:pPr>
              <w:spacing w:line="360" w:lineRule="auto"/>
              <w:rPr>
                <w:rFonts w:asciiTheme="minorEastAsia" w:hAnsiTheme="minorEastAsia" w:eastAsiaTheme="minorEastAsia"/>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pPr>
              <w:spacing w:line="360" w:lineRule="auto"/>
              <w:rPr>
                <w:rFonts w:asciiTheme="minorEastAsia" w:hAnsiTheme="minorEastAsia" w:eastAsiaTheme="minorEastAsia"/>
                <w:kern w:val="2"/>
              </w:rPr>
            </w:pPr>
            <w:r>
              <w:rPr>
                <w:rFonts w:hint="eastAsia" w:asciiTheme="minorEastAsia" w:hAnsiTheme="minorEastAsia" w:eastAsiaTheme="minorEastAsia"/>
                <w:kern w:val="2"/>
              </w:rPr>
              <w:t>4</w:t>
            </w:r>
          </w:p>
        </w:tc>
        <w:tc>
          <w:tcPr>
            <w:tcW w:w="1417" w:type="dxa"/>
          </w:tcPr>
          <w:p>
            <w:pPr>
              <w:spacing w:line="360" w:lineRule="auto"/>
              <w:rPr>
                <w:rFonts w:asciiTheme="minorEastAsia" w:hAnsiTheme="minorEastAsia" w:eastAsiaTheme="minorEastAsia"/>
                <w:kern w:val="2"/>
              </w:rPr>
            </w:pPr>
            <w:r>
              <w:rPr>
                <w:rFonts w:hint="eastAsia" w:asciiTheme="minorEastAsia" w:hAnsiTheme="minorEastAsia" w:eastAsiaTheme="minorEastAsia"/>
                <w:kern w:val="2"/>
              </w:rPr>
              <w:t>**数据库</w:t>
            </w:r>
          </w:p>
        </w:tc>
        <w:tc>
          <w:tcPr>
            <w:tcW w:w="1985" w:type="dxa"/>
          </w:tcPr>
          <w:p>
            <w:pPr>
              <w:spacing w:line="360" w:lineRule="auto"/>
              <w:rPr>
                <w:rFonts w:asciiTheme="minorEastAsia" w:hAnsiTheme="minorEastAsia" w:eastAsiaTheme="minorEastAsia"/>
                <w:kern w:val="2"/>
              </w:rPr>
            </w:pPr>
          </w:p>
        </w:tc>
        <w:tc>
          <w:tcPr>
            <w:tcW w:w="1701" w:type="dxa"/>
          </w:tcPr>
          <w:p>
            <w:pPr>
              <w:spacing w:line="360" w:lineRule="auto"/>
              <w:rPr>
                <w:rFonts w:asciiTheme="minorEastAsia" w:hAnsiTheme="minorEastAsia" w:eastAsiaTheme="minorEastAsia"/>
                <w:kern w:val="2"/>
              </w:rPr>
            </w:pPr>
          </w:p>
        </w:tc>
        <w:tc>
          <w:tcPr>
            <w:tcW w:w="992" w:type="dxa"/>
          </w:tcPr>
          <w:p>
            <w:pPr>
              <w:spacing w:line="360" w:lineRule="auto"/>
              <w:rPr>
                <w:rFonts w:asciiTheme="minorEastAsia" w:hAnsiTheme="minorEastAsia" w:eastAsiaTheme="minorEastAsia"/>
                <w:kern w:val="2"/>
              </w:rPr>
            </w:pPr>
          </w:p>
        </w:tc>
        <w:tc>
          <w:tcPr>
            <w:tcW w:w="1984" w:type="dxa"/>
          </w:tcPr>
          <w:p>
            <w:pPr>
              <w:spacing w:line="360" w:lineRule="auto"/>
              <w:rPr>
                <w:rFonts w:asciiTheme="minorEastAsia" w:hAnsiTheme="minorEastAsia" w:eastAsiaTheme="minorEastAsia"/>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pPr>
              <w:spacing w:line="360" w:lineRule="auto"/>
              <w:rPr>
                <w:rFonts w:asciiTheme="minorEastAsia" w:hAnsiTheme="minorEastAsia" w:eastAsiaTheme="minorEastAsia"/>
                <w:kern w:val="2"/>
              </w:rPr>
            </w:pPr>
            <w:r>
              <w:rPr>
                <w:rFonts w:hint="eastAsia" w:asciiTheme="minorEastAsia" w:hAnsiTheme="minorEastAsia" w:eastAsiaTheme="minorEastAsia"/>
                <w:kern w:val="2"/>
              </w:rPr>
              <w:t>5</w:t>
            </w:r>
          </w:p>
        </w:tc>
        <w:tc>
          <w:tcPr>
            <w:tcW w:w="1417" w:type="dxa"/>
          </w:tcPr>
          <w:p>
            <w:pPr>
              <w:spacing w:line="360" w:lineRule="auto"/>
              <w:rPr>
                <w:rFonts w:asciiTheme="minorEastAsia" w:hAnsiTheme="minorEastAsia" w:eastAsiaTheme="minorEastAsia"/>
                <w:kern w:val="2"/>
              </w:rPr>
            </w:pPr>
            <w:r>
              <w:rPr>
                <w:rFonts w:hint="eastAsia" w:asciiTheme="minorEastAsia" w:hAnsiTheme="minorEastAsia" w:eastAsiaTheme="minorEastAsia"/>
                <w:kern w:val="2"/>
              </w:rPr>
              <w:t>**操作系统</w:t>
            </w:r>
          </w:p>
        </w:tc>
        <w:tc>
          <w:tcPr>
            <w:tcW w:w="1985" w:type="dxa"/>
          </w:tcPr>
          <w:p>
            <w:pPr>
              <w:spacing w:line="360" w:lineRule="auto"/>
              <w:rPr>
                <w:rFonts w:asciiTheme="minorEastAsia" w:hAnsiTheme="minorEastAsia" w:eastAsiaTheme="minorEastAsia"/>
                <w:kern w:val="2"/>
              </w:rPr>
            </w:pPr>
          </w:p>
        </w:tc>
        <w:tc>
          <w:tcPr>
            <w:tcW w:w="1701" w:type="dxa"/>
          </w:tcPr>
          <w:p>
            <w:pPr>
              <w:spacing w:line="360" w:lineRule="auto"/>
              <w:rPr>
                <w:rFonts w:asciiTheme="minorEastAsia" w:hAnsiTheme="minorEastAsia" w:eastAsiaTheme="minorEastAsia"/>
                <w:kern w:val="2"/>
              </w:rPr>
            </w:pPr>
          </w:p>
        </w:tc>
        <w:tc>
          <w:tcPr>
            <w:tcW w:w="992" w:type="dxa"/>
          </w:tcPr>
          <w:p>
            <w:pPr>
              <w:spacing w:line="360" w:lineRule="auto"/>
              <w:rPr>
                <w:rFonts w:asciiTheme="minorEastAsia" w:hAnsiTheme="minorEastAsia" w:eastAsiaTheme="minorEastAsia"/>
                <w:kern w:val="2"/>
              </w:rPr>
            </w:pPr>
          </w:p>
        </w:tc>
        <w:tc>
          <w:tcPr>
            <w:tcW w:w="1984" w:type="dxa"/>
          </w:tcPr>
          <w:p>
            <w:pPr>
              <w:spacing w:line="360" w:lineRule="auto"/>
              <w:rPr>
                <w:rFonts w:asciiTheme="minorEastAsia" w:hAnsiTheme="minorEastAsia" w:eastAsiaTheme="minorEastAsia"/>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pPr>
              <w:spacing w:line="360" w:lineRule="auto"/>
              <w:rPr>
                <w:rFonts w:asciiTheme="minorEastAsia" w:hAnsiTheme="minorEastAsia" w:eastAsiaTheme="minorEastAsia"/>
                <w:kern w:val="2"/>
              </w:rPr>
            </w:pPr>
          </w:p>
        </w:tc>
        <w:tc>
          <w:tcPr>
            <w:tcW w:w="1417" w:type="dxa"/>
          </w:tcPr>
          <w:p>
            <w:pPr>
              <w:spacing w:line="360" w:lineRule="auto"/>
              <w:rPr>
                <w:rFonts w:asciiTheme="minorEastAsia" w:hAnsiTheme="minorEastAsia" w:eastAsiaTheme="minorEastAsia"/>
                <w:kern w:val="2"/>
              </w:rPr>
            </w:pPr>
          </w:p>
        </w:tc>
        <w:tc>
          <w:tcPr>
            <w:tcW w:w="1985" w:type="dxa"/>
          </w:tcPr>
          <w:p>
            <w:pPr>
              <w:spacing w:line="360" w:lineRule="auto"/>
              <w:rPr>
                <w:rFonts w:asciiTheme="minorEastAsia" w:hAnsiTheme="minorEastAsia" w:eastAsiaTheme="minorEastAsia"/>
                <w:kern w:val="2"/>
              </w:rPr>
            </w:pPr>
          </w:p>
        </w:tc>
        <w:tc>
          <w:tcPr>
            <w:tcW w:w="1701" w:type="dxa"/>
          </w:tcPr>
          <w:p>
            <w:pPr>
              <w:spacing w:line="360" w:lineRule="auto"/>
              <w:rPr>
                <w:rFonts w:asciiTheme="minorEastAsia" w:hAnsiTheme="minorEastAsia" w:eastAsiaTheme="minorEastAsia"/>
                <w:kern w:val="2"/>
              </w:rPr>
            </w:pPr>
          </w:p>
        </w:tc>
        <w:tc>
          <w:tcPr>
            <w:tcW w:w="992" w:type="dxa"/>
          </w:tcPr>
          <w:p>
            <w:pPr>
              <w:spacing w:line="360" w:lineRule="auto"/>
              <w:rPr>
                <w:rFonts w:asciiTheme="minorEastAsia" w:hAnsiTheme="minorEastAsia" w:eastAsiaTheme="minorEastAsia"/>
                <w:kern w:val="2"/>
              </w:rPr>
            </w:pPr>
          </w:p>
        </w:tc>
        <w:tc>
          <w:tcPr>
            <w:tcW w:w="1984" w:type="dxa"/>
          </w:tcPr>
          <w:p>
            <w:pPr>
              <w:spacing w:line="360" w:lineRule="auto"/>
              <w:rPr>
                <w:rFonts w:asciiTheme="minorEastAsia" w:hAnsiTheme="minorEastAsia" w:eastAsiaTheme="minorEastAsia"/>
                <w:kern w:val="2"/>
              </w:rPr>
            </w:pPr>
          </w:p>
        </w:tc>
      </w:tr>
    </w:tbl>
    <w:p>
      <w:pPr>
        <w:spacing w:line="360" w:lineRule="auto"/>
        <w:ind w:firstLine="480" w:firstLineChars="200"/>
        <w:rPr>
          <w:rFonts w:cs="Times New Roman" w:asciiTheme="minorEastAsia" w:hAnsiTheme="minorEastAsia" w:eastAsiaTheme="minorEastAsia"/>
          <w:sz w:val="24"/>
          <w:szCs w:val="24"/>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adjustRightInd w:val="0"/>
        <w:spacing w:line="360" w:lineRule="auto"/>
        <w:rPr>
          <w:rFonts w:asciiTheme="minorEastAsia" w:hAnsiTheme="minorEastAsia" w:eastAsiaTheme="minorEastAsia"/>
          <w:sz w:val="28"/>
          <w:szCs w:val="28"/>
          <w:lang w:eastAsia="zh-CN"/>
        </w:rPr>
      </w:pPr>
    </w:p>
    <w:p>
      <w:pPr>
        <w:pStyle w:val="3"/>
        <w:spacing w:before="156" w:beforeLines="50" w:after="156" w:afterLines="50" w:line="360" w:lineRule="auto"/>
        <w:ind w:left="0" w:right="465"/>
        <w:jc w:val="center"/>
        <w:rPr>
          <w:rFonts w:asciiTheme="minorEastAsia" w:hAnsiTheme="minorEastAsia" w:eastAsiaTheme="minorEastAsia"/>
          <w:lang w:eastAsia="zh-CN"/>
        </w:rPr>
      </w:pPr>
      <w:r>
        <w:rPr>
          <w:rFonts w:hint="eastAsia" w:asciiTheme="minorEastAsia" w:hAnsiTheme="minorEastAsia" w:eastAsiaTheme="minorEastAsia"/>
          <w:lang w:eastAsia="zh-CN"/>
        </w:rPr>
        <w:t>附件二 项目招标评价表</w:t>
      </w:r>
    </w:p>
    <w:tbl>
      <w:tblPr>
        <w:tblStyle w:val="24"/>
        <w:tblW w:w="5000" w:type="pct"/>
        <w:tblInd w:w="0" w:type="dxa"/>
        <w:tblLayout w:type="autofit"/>
        <w:tblCellMar>
          <w:top w:w="0" w:type="dxa"/>
          <w:left w:w="108" w:type="dxa"/>
          <w:bottom w:w="0" w:type="dxa"/>
          <w:right w:w="108" w:type="dxa"/>
        </w:tblCellMar>
      </w:tblPr>
      <w:tblGrid>
        <w:gridCol w:w="1042"/>
        <w:gridCol w:w="1138"/>
        <w:gridCol w:w="5241"/>
        <w:gridCol w:w="1101"/>
      </w:tblGrid>
      <w:tr>
        <w:tblPrEx>
          <w:tblCellMar>
            <w:top w:w="0" w:type="dxa"/>
            <w:left w:w="108" w:type="dxa"/>
            <w:bottom w:w="0" w:type="dxa"/>
            <w:right w:w="108" w:type="dxa"/>
          </w:tblCellMar>
        </w:tblPrEx>
        <w:trPr>
          <w:trHeight w:val="280" w:hRule="atLeast"/>
        </w:trPr>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类别</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评分内容</w:t>
            </w:r>
          </w:p>
        </w:tc>
        <w:tc>
          <w:tcPr>
            <w:tcW w:w="51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评分标准</w:t>
            </w:r>
          </w:p>
        </w:tc>
        <w:tc>
          <w:tcPr>
            <w:tcW w:w="10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分值范围</w:t>
            </w:r>
          </w:p>
        </w:tc>
      </w:tr>
      <w:tr>
        <w:tblPrEx>
          <w:tblCellMar>
            <w:top w:w="0" w:type="dxa"/>
            <w:left w:w="108" w:type="dxa"/>
            <w:bottom w:w="0" w:type="dxa"/>
            <w:right w:w="108" w:type="dxa"/>
          </w:tblCellMar>
        </w:tblPrEx>
        <w:trPr>
          <w:trHeight w:val="866" w:hRule="atLeast"/>
        </w:trPr>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价格分</w:t>
            </w:r>
          </w:p>
          <w:p>
            <w:pPr>
              <w:widowControl/>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lang w:eastAsia="zh-CN"/>
              </w:rPr>
              <w:t>5</w:t>
            </w:r>
            <w:r>
              <w:rPr>
                <w:rFonts w:asciiTheme="minorEastAsia" w:hAnsiTheme="minorEastAsia" w:eastAsiaTheme="minorEastAsia"/>
                <w:color w:val="000000"/>
                <w:sz w:val="21"/>
                <w:szCs w:val="21"/>
              </w:rPr>
              <w:t>0</w:t>
            </w:r>
            <w:r>
              <w:rPr>
                <w:rFonts w:hint="eastAsia" w:asciiTheme="minorEastAsia" w:hAnsiTheme="minorEastAsia" w:eastAsiaTheme="minorEastAsia"/>
                <w:color w:val="000000"/>
                <w:sz w:val="21"/>
                <w:szCs w:val="21"/>
              </w:rPr>
              <w:t>分）</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项目报价</w:t>
            </w:r>
          </w:p>
        </w:tc>
        <w:tc>
          <w:tcPr>
            <w:tcW w:w="5102"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价格分统一采用低价优先法，即满足招标文件要求且投标价格最低的投标报价为评标基准价，其价格分为满分 5</w:t>
            </w:r>
            <w:r>
              <w:rPr>
                <w:rFonts w:asciiTheme="minorEastAsia" w:hAnsiTheme="minorEastAsia" w:eastAsiaTheme="minorEastAsia"/>
                <w:color w:val="000000"/>
                <w:sz w:val="21"/>
                <w:szCs w:val="21"/>
                <w:lang w:eastAsia="zh-CN"/>
              </w:rPr>
              <w:t>0</w:t>
            </w:r>
            <w:r>
              <w:rPr>
                <w:rFonts w:hint="eastAsia" w:asciiTheme="minorEastAsia" w:hAnsiTheme="minorEastAsia" w:eastAsiaTheme="minorEastAsia"/>
                <w:color w:val="000000"/>
                <w:sz w:val="21"/>
                <w:szCs w:val="21"/>
                <w:lang w:eastAsia="zh-CN"/>
              </w:rPr>
              <w:t>分。其他投标人的价格分统一按照下列公式计算：投标报价得分＝（评标基准价/投标报价）×5</w:t>
            </w:r>
            <w:r>
              <w:rPr>
                <w:rFonts w:asciiTheme="minorEastAsia" w:hAnsiTheme="minorEastAsia" w:eastAsiaTheme="minorEastAsia"/>
                <w:color w:val="000000"/>
                <w:sz w:val="21"/>
                <w:szCs w:val="21"/>
                <w:lang w:eastAsia="zh-CN"/>
              </w:rPr>
              <w:t>0</w:t>
            </w:r>
            <w:r>
              <w:rPr>
                <w:rFonts w:hint="eastAsia" w:asciiTheme="minorEastAsia" w:hAnsiTheme="minorEastAsia" w:eastAsiaTheme="minorEastAsia"/>
                <w:color w:val="000000"/>
                <w:sz w:val="21"/>
                <w:szCs w:val="21"/>
                <w:lang w:eastAsia="zh-CN"/>
              </w:rPr>
              <w:t>％×100</w:t>
            </w:r>
          </w:p>
        </w:tc>
        <w:tc>
          <w:tcPr>
            <w:tcW w:w="10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0-</w:t>
            </w:r>
            <w:r>
              <w:rPr>
                <w:rFonts w:hint="eastAsia" w:asciiTheme="minorEastAsia" w:hAnsiTheme="minorEastAsia" w:eastAsiaTheme="minorEastAsia"/>
                <w:color w:val="000000"/>
                <w:sz w:val="21"/>
                <w:szCs w:val="21"/>
                <w:lang w:eastAsia="zh-CN"/>
              </w:rPr>
              <w:t>5</w:t>
            </w:r>
            <w:r>
              <w:rPr>
                <w:rFonts w:asciiTheme="minorEastAsia" w:hAnsiTheme="minorEastAsia" w:eastAsiaTheme="minorEastAsia"/>
                <w:color w:val="000000"/>
                <w:sz w:val="21"/>
                <w:szCs w:val="21"/>
              </w:rPr>
              <w:t>0</w:t>
            </w:r>
            <w:r>
              <w:rPr>
                <w:rFonts w:hint="eastAsia" w:asciiTheme="minorEastAsia" w:hAnsiTheme="minorEastAsia" w:eastAsiaTheme="minorEastAsia"/>
                <w:color w:val="000000"/>
                <w:sz w:val="21"/>
                <w:szCs w:val="21"/>
              </w:rPr>
              <w:t>分</w:t>
            </w:r>
          </w:p>
        </w:tc>
      </w:tr>
      <w:tr>
        <w:tblPrEx>
          <w:tblCellMar>
            <w:top w:w="0" w:type="dxa"/>
            <w:left w:w="108" w:type="dxa"/>
            <w:bottom w:w="0" w:type="dxa"/>
            <w:right w:w="108" w:type="dxa"/>
          </w:tblCellMar>
        </w:tblPrEx>
        <w:trPr>
          <w:trHeight w:val="1070" w:hRule="atLeast"/>
        </w:trPr>
        <w:tc>
          <w:tcPr>
            <w:tcW w:w="1014" w:type="dxa"/>
            <w:vMerge w:val="restart"/>
            <w:tcBorders>
              <w:top w:val="nil"/>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商务分</w:t>
            </w:r>
          </w:p>
          <w:p>
            <w:pPr>
              <w:widowControl/>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r>
              <w:rPr>
                <w:rFonts w:asciiTheme="minorEastAsia" w:hAnsiTheme="minorEastAsia" w:eastAsiaTheme="minorEastAsia"/>
                <w:color w:val="000000"/>
                <w:sz w:val="21"/>
                <w:szCs w:val="21"/>
              </w:rPr>
              <w:t>0</w:t>
            </w:r>
            <w:r>
              <w:rPr>
                <w:rFonts w:hint="eastAsia" w:asciiTheme="minorEastAsia" w:hAnsiTheme="minorEastAsia" w:eastAsiaTheme="minorEastAsia"/>
                <w:color w:val="000000"/>
                <w:sz w:val="21"/>
                <w:szCs w:val="21"/>
              </w:rPr>
              <w:t>分）</w:t>
            </w:r>
          </w:p>
        </w:tc>
        <w:tc>
          <w:tcPr>
            <w:tcW w:w="1108"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rPr>
            </w:pPr>
            <w:r>
              <w:rPr>
                <w:rFonts w:hint="eastAsia" w:asciiTheme="minorEastAsia" w:hAnsiTheme="minorEastAsia" w:eastAsiaTheme="minorEastAsia"/>
                <w:sz w:val="21"/>
                <w:szCs w:val="21"/>
                <w:lang w:bidi="ar"/>
              </w:rPr>
              <w:t>自主知识产权</w:t>
            </w:r>
          </w:p>
        </w:tc>
        <w:tc>
          <w:tcPr>
            <w:tcW w:w="510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sz w:val="21"/>
                <w:szCs w:val="21"/>
                <w:lang w:eastAsia="zh-CN"/>
              </w:rPr>
            </w:pPr>
            <w:r>
              <w:rPr>
                <w:rFonts w:hint="eastAsia" w:asciiTheme="minorEastAsia" w:hAnsiTheme="minorEastAsia" w:eastAsiaTheme="minorEastAsia"/>
                <w:sz w:val="21"/>
                <w:szCs w:val="21"/>
                <w:lang w:eastAsia="zh-CN" w:bidi="ar"/>
              </w:rPr>
              <w:t>投标人需具备由国家版权局颁发的以下自主知识产权软件著作权证书：集成平台、主数据管理，患者主索引、职工主索引、科室主索引、单点登录，全部提供得</w:t>
            </w:r>
            <w:r>
              <w:rPr>
                <w:rFonts w:asciiTheme="minorEastAsia" w:hAnsiTheme="minorEastAsia" w:eastAsiaTheme="minorEastAsia"/>
                <w:sz w:val="21"/>
                <w:szCs w:val="21"/>
                <w:lang w:eastAsia="zh-CN" w:bidi="ar"/>
              </w:rPr>
              <w:t>6</w:t>
            </w:r>
            <w:r>
              <w:rPr>
                <w:rFonts w:hint="eastAsia" w:asciiTheme="minorEastAsia" w:hAnsiTheme="minorEastAsia" w:eastAsiaTheme="minorEastAsia"/>
                <w:sz w:val="21"/>
                <w:szCs w:val="21"/>
                <w:lang w:eastAsia="zh-CN" w:bidi="ar"/>
              </w:rPr>
              <w:t>分，缺一项扣1分，扣完为止。</w:t>
            </w:r>
            <w:r>
              <w:rPr>
                <w:rFonts w:hint="eastAsia" w:asciiTheme="minorEastAsia" w:hAnsiTheme="minorEastAsia" w:eastAsiaTheme="minorEastAsia"/>
                <w:sz w:val="21"/>
                <w:szCs w:val="21"/>
                <w:lang w:eastAsia="zh-CN" w:bidi="ar"/>
              </w:rPr>
              <w:br w:type="textWrapping"/>
            </w:r>
            <w:r>
              <w:rPr>
                <w:rFonts w:hint="eastAsia" w:asciiTheme="minorEastAsia" w:hAnsiTheme="minorEastAsia" w:eastAsiaTheme="minorEastAsia"/>
                <w:sz w:val="21"/>
                <w:szCs w:val="21"/>
                <w:lang w:eastAsia="zh-CN" w:bidi="ar"/>
              </w:rPr>
              <w:t>评审说明：《计算机软件著作权证书》中的名称无需与上述完全一致，但需要满足以上著作权证书专业范围要求及招标功能需求。</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0-6</w:t>
            </w:r>
            <w:r>
              <w:rPr>
                <w:rFonts w:hint="eastAsia" w:cs="Calibri" w:asciiTheme="minorEastAsia" w:hAnsiTheme="minorEastAsia" w:eastAsiaTheme="minorEastAsia"/>
                <w:color w:val="000000"/>
                <w:sz w:val="21"/>
                <w:szCs w:val="21"/>
              </w:rPr>
              <w:t>分</w:t>
            </w:r>
          </w:p>
        </w:tc>
      </w:tr>
      <w:tr>
        <w:tblPrEx>
          <w:tblCellMar>
            <w:top w:w="0" w:type="dxa"/>
            <w:left w:w="108" w:type="dxa"/>
            <w:bottom w:w="0" w:type="dxa"/>
            <w:right w:w="108" w:type="dxa"/>
          </w:tblCellMar>
        </w:tblPrEx>
        <w:trPr>
          <w:trHeight w:val="6183" w:hRule="atLeast"/>
        </w:trPr>
        <w:tc>
          <w:tcPr>
            <w:tcW w:w="1014" w:type="dxa"/>
            <w:vMerge w:val="continue"/>
            <w:tcBorders>
              <w:left w:val="single" w:color="auto" w:sz="4" w:space="0"/>
              <w:right w:val="single" w:color="auto" w:sz="4" w:space="0"/>
            </w:tcBorders>
            <w:vAlign w:val="center"/>
          </w:tcPr>
          <w:p>
            <w:pPr>
              <w:widowControl/>
              <w:rPr>
                <w:rFonts w:asciiTheme="minorEastAsia" w:hAnsiTheme="minorEastAsia" w:eastAsiaTheme="minorEastAsia"/>
                <w:color w:val="000000"/>
                <w:sz w:val="21"/>
                <w:szCs w:val="21"/>
              </w:rPr>
            </w:pPr>
          </w:p>
        </w:tc>
        <w:tc>
          <w:tcPr>
            <w:tcW w:w="1108" w:type="dxa"/>
            <w:vMerge w:val="restart"/>
            <w:tcBorders>
              <w:top w:val="nil"/>
              <w:left w:val="nil"/>
              <w:right w:val="single" w:color="auto" w:sz="4" w:space="0"/>
            </w:tcBorders>
            <w:shd w:val="clear" w:color="auto" w:fill="auto"/>
            <w:vAlign w:val="center"/>
          </w:tcPr>
          <w:p>
            <w:pPr>
              <w:widowControl/>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投标人业绩</w:t>
            </w:r>
          </w:p>
        </w:tc>
        <w:tc>
          <w:tcPr>
            <w:tcW w:w="5102" w:type="dxa"/>
            <w:tcBorders>
              <w:top w:val="nil"/>
              <w:left w:val="nil"/>
              <w:bottom w:val="single" w:color="auto" w:sz="4" w:space="0"/>
              <w:right w:val="single" w:color="auto" w:sz="4" w:space="0"/>
            </w:tcBorders>
            <w:shd w:val="clear" w:color="auto" w:fill="auto"/>
            <w:vAlign w:val="center"/>
          </w:tcPr>
          <w:p>
            <w:pPr>
              <w:widowControl/>
              <w:rPr>
                <w:rFonts w:cs="Calibri" w:asciiTheme="minorEastAsia" w:hAnsiTheme="minorEastAsia" w:eastAsiaTheme="minorEastAsia"/>
                <w:color w:val="000000"/>
                <w:sz w:val="21"/>
                <w:szCs w:val="21"/>
                <w:lang w:eastAsia="zh-CN"/>
              </w:rPr>
            </w:pPr>
            <w:r>
              <w:rPr>
                <w:rFonts w:hint="eastAsia" w:cs="Calibri" w:asciiTheme="minorEastAsia" w:hAnsiTheme="minorEastAsia" w:eastAsiaTheme="minorEastAsia"/>
                <w:color w:val="000000"/>
                <w:sz w:val="21"/>
                <w:szCs w:val="21"/>
                <w:lang w:eastAsia="zh-CN"/>
              </w:rPr>
              <w:t>本次项目要求支持异构系统间的集成，所投产品应具有良好的异构兼容性，支持与不同品牌的信息系统开展高效、稳定、标准化的数据对接与改造，投标人提供信息集成平台与非自有 HIS（集成平台和 his 商不为同一厂家）深度集成案例，并协助其通过互联互通四级甲等及以上评测的证明材料。</w:t>
            </w:r>
          </w:p>
          <w:p>
            <w:pPr>
              <w:widowControl/>
              <w:rPr>
                <w:rFonts w:cs="Calibri" w:asciiTheme="minorEastAsia" w:hAnsiTheme="minorEastAsia" w:eastAsiaTheme="minorEastAsia"/>
                <w:color w:val="000000"/>
                <w:sz w:val="21"/>
                <w:szCs w:val="21"/>
                <w:lang w:eastAsia="zh-CN"/>
              </w:rPr>
            </w:pPr>
            <w:r>
              <w:rPr>
                <w:rFonts w:hint="eastAsia" w:cs="Calibri" w:asciiTheme="minorEastAsia" w:hAnsiTheme="minorEastAsia" w:eastAsiaTheme="minorEastAsia"/>
                <w:color w:val="000000"/>
                <w:sz w:val="21"/>
                <w:szCs w:val="21"/>
                <w:lang w:eastAsia="zh-CN"/>
              </w:rPr>
              <w:t>（1）投标人或产品供应商所投医院集成平台具有与非自有HIS 产品成功集成案例，每提供一个异构HIS厂家品牌并通过互联互通四级甲等得1分，满分5分。</w:t>
            </w:r>
          </w:p>
          <w:p>
            <w:pPr>
              <w:widowControl/>
              <w:rPr>
                <w:rFonts w:cs="Calibri" w:asciiTheme="minorEastAsia" w:hAnsiTheme="minorEastAsia" w:eastAsiaTheme="minorEastAsia"/>
                <w:color w:val="000000"/>
                <w:sz w:val="21"/>
                <w:szCs w:val="21"/>
                <w:lang w:eastAsia="zh-CN"/>
              </w:rPr>
            </w:pPr>
            <w:r>
              <w:rPr>
                <w:rFonts w:hint="eastAsia" w:cs="Calibri" w:asciiTheme="minorEastAsia" w:hAnsiTheme="minorEastAsia" w:eastAsiaTheme="minorEastAsia"/>
                <w:color w:val="000000"/>
                <w:sz w:val="21"/>
                <w:szCs w:val="21"/>
                <w:lang w:eastAsia="zh-CN"/>
              </w:rPr>
              <w:t>评审说明：</w:t>
            </w:r>
          </w:p>
          <w:p>
            <w:pPr>
              <w:widowControl/>
              <w:rPr>
                <w:rFonts w:cs="Calibri" w:asciiTheme="minorEastAsia" w:hAnsiTheme="minorEastAsia" w:eastAsiaTheme="minorEastAsia"/>
                <w:color w:val="000000"/>
                <w:sz w:val="21"/>
                <w:szCs w:val="21"/>
                <w:lang w:eastAsia="zh-CN"/>
              </w:rPr>
            </w:pPr>
            <w:r>
              <w:rPr>
                <w:rFonts w:hint="eastAsia" w:cs="Calibri" w:asciiTheme="minorEastAsia" w:hAnsiTheme="minorEastAsia" w:eastAsiaTheme="minorEastAsia"/>
                <w:color w:val="000000"/>
                <w:sz w:val="21"/>
                <w:szCs w:val="21"/>
                <w:lang w:eastAsia="zh-CN"/>
              </w:rPr>
              <w:t>1</w:t>
            </w:r>
            <w:r>
              <w:rPr>
                <w:rFonts w:cs="Calibri" w:asciiTheme="minorEastAsia" w:hAnsiTheme="minorEastAsia" w:eastAsiaTheme="minorEastAsia"/>
                <w:color w:val="000000"/>
                <w:sz w:val="21"/>
                <w:szCs w:val="21"/>
                <w:lang w:eastAsia="zh-CN"/>
              </w:rPr>
              <w:t>.</w:t>
            </w:r>
            <w:r>
              <w:rPr>
                <w:rFonts w:hint="eastAsia" w:cs="Calibri" w:asciiTheme="minorEastAsia" w:hAnsiTheme="minorEastAsia" w:eastAsiaTheme="minorEastAsia"/>
                <w:color w:val="000000"/>
                <w:sz w:val="21"/>
                <w:szCs w:val="21"/>
                <w:lang w:eastAsia="zh-CN"/>
              </w:rPr>
              <w:t>提供所投集成平台与案例医院签署的集成平台项目合同关键页复印件（合同中必须包含关键产品信息集成平台）</w:t>
            </w:r>
          </w:p>
          <w:p>
            <w:pPr>
              <w:widowControl/>
              <w:ind w:left="-38"/>
              <w:rPr>
                <w:rFonts w:cs="Calibri" w:asciiTheme="minorEastAsia" w:hAnsiTheme="minorEastAsia" w:eastAsiaTheme="minorEastAsia"/>
                <w:color w:val="000000"/>
                <w:sz w:val="21"/>
                <w:szCs w:val="21"/>
                <w:lang w:eastAsia="zh-CN"/>
              </w:rPr>
            </w:pPr>
            <w:r>
              <w:rPr>
                <w:rFonts w:hint="eastAsia" w:cs="Calibri" w:asciiTheme="minorEastAsia" w:hAnsiTheme="minorEastAsia" w:eastAsiaTheme="minorEastAsia"/>
                <w:color w:val="000000"/>
                <w:sz w:val="21"/>
                <w:szCs w:val="21"/>
                <w:lang w:eastAsia="zh-CN"/>
              </w:rPr>
              <w:t>2.由案例医院盖章的投标人完成与异构HIS系统对接的相关证明的复印件</w:t>
            </w:r>
          </w:p>
          <w:p>
            <w:pPr>
              <w:widowControl/>
              <w:ind w:left="-38"/>
              <w:rPr>
                <w:rFonts w:cs="Calibri" w:asciiTheme="minorEastAsia" w:hAnsiTheme="minorEastAsia" w:eastAsiaTheme="minorEastAsia"/>
                <w:color w:val="000000"/>
                <w:sz w:val="21"/>
                <w:szCs w:val="21"/>
                <w:lang w:eastAsia="zh-CN"/>
              </w:rPr>
            </w:pPr>
            <w:r>
              <w:rPr>
                <w:rFonts w:hint="eastAsia" w:cs="Calibri" w:asciiTheme="minorEastAsia" w:hAnsiTheme="minorEastAsia" w:eastAsiaTheme="minorEastAsia"/>
                <w:color w:val="000000"/>
                <w:sz w:val="21"/>
                <w:szCs w:val="21"/>
                <w:lang w:eastAsia="zh-CN"/>
              </w:rPr>
              <w:t>3.案例医院通过互联互通四级甲等（或以上）测评的相关证明文件复印件</w:t>
            </w:r>
          </w:p>
          <w:p>
            <w:pPr>
              <w:widowControl/>
              <w:rPr>
                <w:rFonts w:cs="Calibri" w:asciiTheme="minorEastAsia" w:hAnsiTheme="minorEastAsia" w:eastAsiaTheme="minorEastAsia"/>
                <w:color w:val="000000"/>
                <w:sz w:val="21"/>
                <w:szCs w:val="21"/>
                <w:lang w:eastAsia="zh-CN"/>
              </w:rPr>
            </w:pPr>
            <w:r>
              <w:rPr>
                <w:rFonts w:hint="eastAsia" w:cs="Calibri" w:asciiTheme="minorEastAsia" w:hAnsiTheme="minorEastAsia" w:eastAsiaTheme="minorEastAsia"/>
                <w:color w:val="000000"/>
                <w:sz w:val="21"/>
                <w:szCs w:val="21"/>
                <w:lang w:eastAsia="zh-CN"/>
              </w:rPr>
              <w:t>如未按要求提供证明材料，或所提供的证明材料未能体现上述评分内容的，视为该证明材料无效，不得分。</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0-5</w:t>
            </w:r>
            <w:r>
              <w:rPr>
                <w:rFonts w:hint="eastAsia" w:cs="Calibri" w:asciiTheme="minorEastAsia" w:hAnsiTheme="minorEastAsia" w:eastAsiaTheme="minorEastAsia"/>
                <w:color w:val="000000"/>
                <w:sz w:val="21"/>
                <w:szCs w:val="21"/>
              </w:rPr>
              <w:t>分</w:t>
            </w:r>
          </w:p>
        </w:tc>
      </w:tr>
      <w:tr>
        <w:tblPrEx>
          <w:tblCellMar>
            <w:top w:w="0" w:type="dxa"/>
            <w:left w:w="108" w:type="dxa"/>
            <w:bottom w:w="0" w:type="dxa"/>
            <w:right w:w="108" w:type="dxa"/>
          </w:tblCellMar>
        </w:tblPrEx>
        <w:trPr>
          <w:trHeight w:val="557" w:hRule="atLeast"/>
        </w:trPr>
        <w:tc>
          <w:tcPr>
            <w:tcW w:w="1014" w:type="dxa"/>
            <w:vMerge w:val="continue"/>
            <w:tcBorders>
              <w:left w:val="single" w:color="auto" w:sz="4" w:space="0"/>
              <w:right w:val="single" w:color="auto" w:sz="4" w:space="0"/>
            </w:tcBorders>
            <w:vAlign w:val="center"/>
          </w:tcPr>
          <w:p>
            <w:pPr>
              <w:widowControl/>
              <w:rPr>
                <w:rFonts w:asciiTheme="minorEastAsia" w:hAnsiTheme="minorEastAsia" w:eastAsiaTheme="minorEastAsia"/>
                <w:color w:val="000000"/>
                <w:sz w:val="21"/>
                <w:szCs w:val="21"/>
              </w:rPr>
            </w:pPr>
          </w:p>
        </w:tc>
        <w:tc>
          <w:tcPr>
            <w:tcW w:w="1108" w:type="dxa"/>
            <w:vMerge w:val="continue"/>
            <w:tcBorders>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rPr>
            </w:pPr>
          </w:p>
        </w:tc>
        <w:tc>
          <w:tcPr>
            <w:tcW w:w="5102" w:type="dxa"/>
            <w:tcBorders>
              <w:top w:val="nil"/>
              <w:left w:val="nil"/>
              <w:bottom w:val="single" w:color="auto" w:sz="4" w:space="0"/>
              <w:right w:val="single" w:color="auto" w:sz="4" w:space="0"/>
            </w:tcBorders>
            <w:shd w:val="clear" w:color="auto" w:fill="auto"/>
            <w:vAlign w:val="center"/>
          </w:tcPr>
          <w:p>
            <w:pPr>
              <w:widowControl/>
              <w:rPr>
                <w:rFonts w:cs="Calibri" w:asciiTheme="minorEastAsia" w:hAnsiTheme="minorEastAsia" w:eastAsiaTheme="minorEastAsia"/>
                <w:color w:val="000000"/>
                <w:sz w:val="21"/>
                <w:szCs w:val="21"/>
                <w:lang w:eastAsia="zh-CN"/>
              </w:rPr>
            </w:pPr>
            <w:r>
              <w:rPr>
                <w:rFonts w:hint="eastAsia" w:cs="Calibri" w:asciiTheme="minorEastAsia" w:hAnsiTheme="minorEastAsia" w:eastAsiaTheme="minorEastAsia"/>
                <w:color w:val="000000"/>
                <w:sz w:val="20"/>
                <w:szCs w:val="20"/>
                <w:lang w:eastAsia="zh-CN"/>
              </w:rPr>
              <w:t>投标人自</w:t>
            </w:r>
            <w:r>
              <w:rPr>
                <w:rFonts w:cs="Calibri" w:asciiTheme="minorEastAsia" w:hAnsiTheme="minorEastAsia" w:eastAsiaTheme="minorEastAsia"/>
                <w:color w:val="000000"/>
                <w:sz w:val="20"/>
                <w:szCs w:val="20"/>
                <w:lang w:eastAsia="zh-CN"/>
              </w:rPr>
              <w:t>202</w:t>
            </w:r>
            <w:r>
              <w:rPr>
                <w:rFonts w:hint="eastAsia" w:cs="Calibri" w:asciiTheme="minorEastAsia" w:hAnsiTheme="minorEastAsia" w:eastAsiaTheme="minorEastAsia"/>
                <w:color w:val="000000"/>
                <w:sz w:val="20"/>
                <w:szCs w:val="20"/>
                <w:lang w:eastAsia="zh-CN"/>
              </w:rPr>
              <w:t>2年</w:t>
            </w:r>
            <w:r>
              <w:rPr>
                <w:rFonts w:cs="Calibri" w:asciiTheme="minorEastAsia" w:hAnsiTheme="minorEastAsia" w:eastAsiaTheme="minorEastAsia"/>
                <w:color w:val="000000"/>
                <w:sz w:val="20"/>
                <w:szCs w:val="20"/>
                <w:lang w:eastAsia="zh-CN"/>
              </w:rPr>
              <w:t>1</w:t>
            </w:r>
            <w:r>
              <w:rPr>
                <w:rFonts w:hint="eastAsia" w:cs="Calibri" w:asciiTheme="minorEastAsia" w:hAnsiTheme="minorEastAsia" w:eastAsiaTheme="minorEastAsia"/>
                <w:color w:val="000000"/>
                <w:sz w:val="20"/>
                <w:szCs w:val="20"/>
                <w:lang w:eastAsia="zh-CN"/>
              </w:rPr>
              <w:t>月以来（以合同签订时间为准）社会资本投资建设的医院（医疗集团包含多医院形态）信息化</w:t>
            </w:r>
            <w:r>
              <w:rPr>
                <w:rFonts w:cs="Calibri" w:asciiTheme="minorEastAsia" w:hAnsiTheme="minorEastAsia" w:eastAsiaTheme="minorEastAsia"/>
                <w:color w:val="000000"/>
                <w:sz w:val="20"/>
                <w:szCs w:val="20"/>
                <w:lang w:eastAsia="zh-CN"/>
              </w:rPr>
              <w:t>HIP</w:t>
            </w:r>
            <w:r>
              <w:rPr>
                <w:rFonts w:hint="eastAsia" w:cs="Calibri" w:asciiTheme="minorEastAsia" w:hAnsiTheme="minorEastAsia" w:eastAsiaTheme="minorEastAsia"/>
                <w:color w:val="000000"/>
                <w:sz w:val="20"/>
                <w:szCs w:val="20"/>
                <w:lang w:eastAsia="zh-CN"/>
              </w:rPr>
              <w:t>系统合同1份，加2分。</w:t>
            </w:r>
            <w:r>
              <w:rPr>
                <w:rFonts w:hint="eastAsia" w:cs="Calibri" w:asciiTheme="minorEastAsia" w:hAnsiTheme="minorEastAsia" w:eastAsiaTheme="minorEastAsia"/>
                <w:color w:val="000000"/>
                <w:sz w:val="20"/>
                <w:szCs w:val="20"/>
              </w:rPr>
              <w:t>否则，不加分。</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0"/>
                <w:szCs w:val="20"/>
              </w:rPr>
              <w:t>0-</w:t>
            </w:r>
            <w:r>
              <w:rPr>
                <w:rFonts w:hint="eastAsia" w:cs="Calibri" w:asciiTheme="minorEastAsia" w:hAnsiTheme="minorEastAsia" w:eastAsiaTheme="minorEastAsia"/>
                <w:color w:val="000000"/>
                <w:sz w:val="20"/>
                <w:szCs w:val="20"/>
                <w:lang w:eastAsia="zh-CN"/>
              </w:rPr>
              <w:t>2</w:t>
            </w:r>
            <w:r>
              <w:rPr>
                <w:rFonts w:hint="eastAsia" w:cs="Calibri" w:asciiTheme="minorEastAsia" w:hAnsiTheme="minorEastAsia" w:eastAsiaTheme="minorEastAsia"/>
                <w:color w:val="000000"/>
                <w:sz w:val="20"/>
                <w:szCs w:val="20"/>
              </w:rPr>
              <w:t>分</w:t>
            </w:r>
          </w:p>
        </w:tc>
      </w:tr>
      <w:tr>
        <w:tblPrEx>
          <w:tblCellMar>
            <w:top w:w="0" w:type="dxa"/>
            <w:left w:w="108" w:type="dxa"/>
            <w:bottom w:w="0" w:type="dxa"/>
            <w:right w:w="108" w:type="dxa"/>
          </w:tblCellMar>
        </w:tblPrEx>
        <w:trPr>
          <w:trHeight w:val="2340" w:hRule="atLeast"/>
        </w:trPr>
        <w:tc>
          <w:tcPr>
            <w:tcW w:w="1014" w:type="dxa"/>
            <w:vMerge w:val="continue"/>
            <w:tcBorders>
              <w:left w:val="single" w:color="auto" w:sz="4" w:space="0"/>
              <w:right w:val="single" w:color="auto" w:sz="4" w:space="0"/>
            </w:tcBorders>
            <w:vAlign w:val="center"/>
          </w:tcPr>
          <w:p>
            <w:pPr>
              <w:widowControl/>
              <w:rPr>
                <w:rFonts w:asciiTheme="minorEastAsia" w:hAnsiTheme="minorEastAsia" w:eastAsiaTheme="minorEastAsia"/>
                <w:color w:val="000000"/>
                <w:sz w:val="21"/>
                <w:szCs w:val="21"/>
              </w:rPr>
            </w:pP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投标产品安全性</w:t>
            </w:r>
          </w:p>
        </w:tc>
        <w:tc>
          <w:tcPr>
            <w:tcW w:w="5102" w:type="dxa"/>
            <w:tcBorders>
              <w:top w:val="single" w:color="auto" w:sz="4" w:space="0"/>
              <w:left w:val="nil"/>
              <w:bottom w:val="single" w:color="auto" w:sz="4" w:space="0"/>
              <w:right w:val="single" w:color="auto" w:sz="4" w:space="0"/>
            </w:tcBorders>
            <w:shd w:val="clear" w:color="auto" w:fill="auto"/>
            <w:vAlign w:val="center"/>
          </w:tcPr>
          <w:p>
            <w:pPr>
              <w:widowControl/>
              <w:rPr>
                <w:rFonts w:cs="Calibri" w:asciiTheme="minorEastAsia" w:hAnsiTheme="minorEastAsia" w:eastAsiaTheme="minorEastAsia"/>
                <w:color w:val="000000"/>
                <w:sz w:val="21"/>
                <w:szCs w:val="21"/>
                <w:lang w:eastAsia="zh-CN"/>
              </w:rPr>
            </w:pPr>
            <w:r>
              <w:rPr>
                <w:rFonts w:hint="eastAsia" w:cs="Calibri" w:asciiTheme="minorEastAsia" w:hAnsiTheme="minorEastAsia" w:eastAsiaTheme="minorEastAsia"/>
                <w:color w:val="000000"/>
                <w:sz w:val="21"/>
                <w:szCs w:val="21"/>
                <w:lang w:eastAsia="zh-CN"/>
              </w:rPr>
              <w:t>投标人提供由国家级软件评测中心根据GB/T22239-2019《信息安全技术 网络安全等级保护基本要求》第三级要求出具的关于集成平台产品不存在高、中风险安全漏洞的软件产品测试证书，提供证书的得</w:t>
            </w:r>
            <w:r>
              <w:rPr>
                <w:rFonts w:cs="Calibri" w:asciiTheme="minorEastAsia" w:hAnsiTheme="minorEastAsia" w:eastAsiaTheme="minorEastAsia"/>
                <w:color w:val="000000"/>
                <w:sz w:val="21"/>
                <w:szCs w:val="21"/>
                <w:lang w:eastAsia="zh-CN"/>
              </w:rPr>
              <w:t>3</w:t>
            </w:r>
            <w:r>
              <w:rPr>
                <w:rFonts w:hint="eastAsia" w:cs="Calibri" w:asciiTheme="minorEastAsia" w:hAnsiTheme="minorEastAsia" w:eastAsiaTheme="minorEastAsia"/>
                <w:color w:val="000000"/>
                <w:sz w:val="21"/>
                <w:szCs w:val="21"/>
                <w:lang w:eastAsia="zh-CN"/>
              </w:rPr>
              <w:t>分，不提供不得分。</w:t>
            </w:r>
          </w:p>
          <w:p>
            <w:pPr>
              <w:widowControl/>
              <w:rPr>
                <w:rFonts w:cs="Calibri" w:asciiTheme="minorEastAsia" w:hAnsiTheme="minorEastAsia" w:eastAsiaTheme="minorEastAsia"/>
                <w:color w:val="000000"/>
                <w:sz w:val="21"/>
                <w:szCs w:val="21"/>
                <w:lang w:eastAsia="zh-CN"/>
              </w:rPr>
            </w:pPr>
            <w:r>
              <w:rPr>
                <w:rFonts w:hint="eastAsia" w:cs="Calibri" w:asciiTheme="minorEastAsia" w:hAnsiTheme="minorEastAsia" w:eastAsiaTheme="minorEastAsia"/>
                <w:color w:val="000000"/>
                <w:sz w:val="21"/>
                <w:szCs w:val="21"/>
                <w:lang w:eastAsia="zh-CN"/>
              </w:rPr>
              <w:t>评审说明：投标人需提供相关证书复印件。</w:t>
            </w:r>
          </w:p>
        </w:tc>
        <w:tc>
          <w:tcPr>
            <w:tcW w:w="10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0-3</w:t>
            </w:r>
            <w:r>
              <w:rPr>
                <w:rFonts w:hint="eastAsia" w:cs="Calibri" w:asciiTheme="minorEastAsia" w:hAnsiTheme="minorEastAsia" w:eastAsiaTheme="minorEastAsia"/>
                <w:color w:val="000000"/>
                <w:sz w:val="21"/>
                <w:szCs w:val="21"/>
              </w:rPr>
              <w:t>分</w:t>
            </w:r>
          </w:p>
        </w:tc>
      </w:tr>
      <w:tr>
        <w:tblPrEx>
          <w:tblCellMar>
            <w:top w:w="0" w:type="dxa"/>
            <w:left w:w="108" w:type="dxa"/>
            <w:bottom w:w="0" w:type="dxa"/>
            <w:right w:w="108" w:type="dxa"/>
          </w:tblCellMar>
        </w:tblPrEx>
        <w:trPr>
          <w:trHeight w:val="2340" w:hRule="atLeast"/>
        </w:trPr>
        <w:tc>
          <w:tcPr>
            <w:tcW w:w="1014" w:type="dxa"/>
            <w:vMerge w:val="continue"/>
            <w:tcBorders>
              <w:left w:val="single" w:color="auto" w:sz="4" w:space="0"/>
              <w:bottom w:val="single" w:color="auto" w:sz="4" w:space="0"/>
              <w:right w:val="single" w:color="auto" w:sz="4" w:space="0"/>
            </w:tcBorders>
            <w:vAlign w:val="center"/>
          </w:tcPr>
          <w:p>
            <w:pPr>
              <w:widowControl/>
              <w:rPr>
                <w:rFonts w:asciiTheme="minorEastAsia" w:hAnsiTheme="minorEastAsia" w:eastAsiaTheme="minorEastAsia"/>
                <w:color w:val="000000"/>
                <w:sz w:val="21"/>
                <w:szCs w:val="21"/>
              </w:rPr>
            </w:pPr>
          </w:p>
        </w:tc>
        <w:tc>
          <w:tcPr>
            <w:tcW w:w="1108"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项目团队</w:t>
            </w:r>
          </w:p>
        </w:tc>
        <w:tc>
          <w:tcPr>
            <w:tcW w:w="5102"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投标人根据招标文件要求提供本项目管理组织架构、项目经理、技术负责人以及项目实施与维护技术人员。</w:t>
            </w:r>
            <w:r>
              <w:rPr>
                <w:rFonts w:hint="eastAsia" w:asciiTheme="minorEastAsia" w:hAnsiTheme="minorEastAsia" w:eastAsiaTheme="minorEastAsia"/>
                <w:color w:val="000000"/>
                <w:sz w:val="21"/>
                <w:szCs w:val="21"/>
                <w:lang w:eastAsia="zh-CN"/>
              </w:rPr>
              <w:br w:type="textWrapping"/>
            </w:r>
            <w:r>
              <w:rPr>
                <w:rFonts w:hint="eastAsia" w:asciiTheme="minorEastAsia" w:hAnsiTheme="minorEastAsia" w:eastAsiaTheme="minorEastAsia"/>
                <w:color w:val="000000"/>
                <w:sz w:val="21"/>
                <w:szCs w:val="21"/>
                <w:lang w:eastAsia="zh-CN"/>
              </w:rPr>
              <w:t>根据供应商拟派本项目服务的项目设计团队配置进行评分：</w:t>
            </w:r>
            <w:r>
              <w:rPr>
                <w:rFonts w:hint="eastAsia" w:asciiTheme="minorEastAsia" w:hAnsiTheme="minorEastAsia" w:eastAsiaTheme="minorEastAsia"/>
                <w:color w:val="000000"/>
                <w:sz w:val="21"/>
                <w:szCs w:val="21"/>
                <w:lang w:eastAsia="zh-CN"/>
              </w:rPr>
              <w:br w:type="textWrapping"/>
            </w:r>
            <w:r>
              <w:rPr>
                <w:rFonts w:hint="eastAsia" w:asciiTheme="minorEastAsia" w:hAnsiTheme="minorEastAsia" w:eastAsiaTheme="minorEastAsia"/>
                <w:color w:val="000000"/>
                <w:sz w:val="21"/>
                <w:szCs w:val="21"/>
                <w:lang w:eastAsia="zh-CN"/>
              </w:rPr>
              <w:t>1、项目经理</w:t>
            </w:r>
            <w:r>
              <w:rPr>
                <w:rFonts w:hint="eastAsia" w:asciiTheme="minorEastAsia" w:hAnsiTheme="minorEastAsia" w:eastAsiaTheme="minorEastAsia"/>
                <w:color w:val="000000"/>
                <w:sz w:val="21"/>
                <w:szCs w:val="21"/>
                <w:lang w:eastAsia="zh-CN"/>
              </w:rPr>
              <w:br w:type="textWrapping"/>
            </w:r>
            <w:r>
              <w:rPr>
                <w:rFonts w:hint="eastAsia" w:asciiTheme="minorEastAsia" w:hAnsiTheme="minorEastAsia" w:eastAsiaTheme="minorEastAsia"/>
                <w:color w:val="000000"/>
                <w:sz w:val="21"/>
                <w:szCs w:val="21"/>
                <w:lang w:eastAsia="zh-CN"/>
              </w:rPr>
              <w:t>1）具备信息系统项目管理师高级职称得2分。</w:t>
            </w:r>
            <w:r>
              <w:rPr>
                <w:rFonts w:hint="eastAsia" w:asciiTheme="minorEastAsia" w:hAnsiTheme="minorEastAsia" w:eastAsiaTheme="minorEastAsia"/>
                <w:color w:val="000000"/>
                <w:sz w:val="21"/>
                <w:szCs w:val="21"/>
                <w:lang w:eastAsia="zh-CN"/>
              </w:rPr>
              <w:br w:type="textWrapping"/>
            </w:r>
            <w:r>
              <w:rPr>
                <w:rFonts w:hint="eastAsia" w:asciiTheme="minorEastAsia" w:hAnsiTheme="minorEastAsia" w:eastAsiaTheme="minorEastAsia"/>
                <w:color w:val="000000"/>
                <w:sz w:val="21"/>
                <w:szCs w:val="21"/>
                <w:lang w:eastAsia="zh-CN"/>
              </w:rPr>
              <w:t>2、项目团队成员</w:t>
            </w:r>
            <w:r>
              <w:rPr>
                <w:rFonts w:hint="eastAsia" w:asciiTheme="minorEastAsia" w:hAnsiTheme="minorEastAsia" w:eastAsiaTheme="minorEastAsia"/>
                <w:color w:val="000000"/>
                <w:sz w:val="21"/>
                <w:szCs w:val="21"/>
                <w:lang w:eastAsia="zh-CN"/>
              </w:rPr>
              <w:br w:type="textWrapping"/>
            </w:r>
            <w:r>
              <w:rPr>
                <w:rFonts w:hint="eastAsia" w:asciiTheme="minorEastAsia" w:hAnsiTheme="minorEastAsia" w:eastAsiaTheme="minorEastAsia"/>
                <w:color w:val="000000"/>
                <w:sz w:val="21"/>
                <w:szCs w:val="21"/>
                <w:lang w:eastAsia="zh-CN"/>
              </w:rPr>
              <w:t>1）具备系统集成项目管理工程师中级或以上职称得1分。</w:t>
            </w:r>
            <w:r>
              <w:rPr>
                <w:rFonts w:hint="eastAsia" w:asciiTheme="minorEastAsia" w:hAnsiTheme="minorEastAsia" w:eastAsiaTheme="minorEastAsia"/>
                <w:color w:val="000000"/>
                <w:sz w:val="21"/>
                <w:szCs w:val="21"/>
                <w:lang w:eastAsia="zh-CN"/>
              </w:rPr>
              <w:br w:type="textWrapping"/>
            </w:r>
            <w:r>
              <w:rPr>
                <w:rFonts w:hint="eastAsia" w:asciiTheme="minorEastAsia" w:hAnsiTheme="minorEastAsia" w:eastAsiaTheme="minorEastAsia"/>
                <w:color w:val="000000"/>
                <w:sz w:val="21"/>
                <w:szCs w:val="21"/>
                <w:lang w:eastAsia="zh-CN"/>
              </w:rPr>
              <w:t>2）具备执业医师资格证书的得1分。</w:t>
            </w:r>
            <w:r>
              <w:rPr>
                <w:rFonts w:hint="eastAsia" w:asciiTheme="minorEastAsia" w:hAnsiTheme="minorEastAsia" w:eastAsiaTheme="minorEastAsia"/>
                <w:color w:val="000000"/>
                <w:sz w:val="21"/>
                <w:szCs w:val="21"/>
                <w:lang w:eastAsia="zh-CN"/>
              </w:rPr>
              <w:br w:type="textWrapping"/>
            </w:r>
            <w:r>
              <w:rPr>
                <w:rFonts w:hint="eastAsia" w:asciiTheme="minorEastAsia" w:hAnsiTheme="minorEastAsia" w:eastAsiaTheme="minorEastAsia"/>
                <w:color w:val="000000"/>
                <w:sz w:val="21"/>
                <w:szCs w:val="21"/>
                <w:lang w:eastAsia="zh-CN"/>
              </w:rPr>
              <w:t>评审说明:提供团队配置名单、人员证书复印件、在本单位缴纳社保的证明材料以及项目经理经验证明材料加盖供应商公章。以上人员不得重复，同一人具有多个证书只计一个最高分。</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0-4</w:t>
            </w:r>
            <w:r>
              <w:rPr>
                <w:rFonts w:hint="eastAsia" w:cs="Calibri" w:asciiTheme="minorEastAsia" w:hAnsiTheme="minorEastAsia" w:eastAsiaTheme="minorEastAsia"/>
                <w:color w:val="000000"/>
                <w:sz w:val="21"/>
                <w:szCs w:val="21"/>
              </w:rPr>
              <w:t>分</w:t>
            </w:r>
          </w:p>
        </w:tc>
      </w:tr>
      <w:tr>
        <w:tblPrEx>
          <w:tblCellMar>
            <w:top w:w="0" w:type="dxa"/>
            <w:left w:w="108" w:type="dxa"/>
            <w:bottom w:w="0" w:type="dxa"/>
            <w:right w:w="108" w:type="dxa"/>
          </w:tblCellMar>
        </w:tblPrEx>
        <w:trPr>
          <w:trHeight w:val="557" w:hRule="atLeast"/>
        </w:trPr>
        <w:tc>
          <w:tcPr>
            <w:tcW w:w="1014" w:type="dxa"/>
            <w:vMerge w:val="restart"/>
            <w:tcBorders>
              <w:top w:val="nil"/>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技术分</w:t>
            </w:r>
          </w:p>
          <w:p>
            <w:pPr>
              <w:widowControl/>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lang w:eastAsia="zh-CN"/>
              </w:rPr>
              <w:t>3</w:t>
            </w:r>
            <w:r>
              <w:rPr>
                <w:rFonts w:asciiTheme="minorEastAsia" w:hAnsiTheme="minorEastAsia" w:eastAsiaTheme="minorEastAsia"/>
                <w:color w:val="000000"/>
                <w:sz w:val="21"/>
                <w:szCs w:val="21"/>
              </w:rPr>
              <w:t>0</w:t>
            </w:r>
            <w:r>
              <w:rPr>
                <w:rFonts w:hint="eastAsia" w:asciiTheme="minorEastAsia" w:hAnsiTheme="minorEastAsia" w:eastAsiaTheme="minorEastAsia"/>
                <w:color w:val="000000"/>
                <w:sz w:val="21"/>
                <w:szCs w:val="21"/>
              </w:rPr>
              <w:t>分）</w:t>
            </w:r>
          </w:p>
        </w:tc>
        <w:tc>
          <w:tcPr>
            <w:tcW w:w="1108"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产品功能</w:t>
            </w:r>
          </w:p>
        </w:tc>
        <w:tc>
          <w:tcPr>
            <w:tcW w:w="5102"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投标人所投平台系统具备以下功能：</w:t>
            </w:r>
          </w:p>
          <w:p>
            <w:pPr>
              <w:widowControl/>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1、通过图形化的数据转换引擎直观、快速、简单地创建和管理数据转换逻辑；</w:t>
            </w:r>
          </w:p>
          <w:p>
            <w:pPr>
              <w:widowControl/>
              <w:rPr>
                <w:rFonts w:asciiTheme="minorEastAsia" w:hAnsiTheme="minorEastAsia" w:eastAsiaTheme="minorEastAsia"/>
                <w:color w:val="000000"/>
                <w:sz w:val="21"/>
                <w:szCs w:val="21"/>
                <w:lang w:eastAsia="zh-CN"/>
              </w:rPr>
            </w:pPr>
            <w:r>
              <w:rPr>
                <w:rFonts w:asciiTheme="minorEastAsia" w:hAnsiTheme="minorEastAsia" w:eastAsiaTheme="minorEastAsia"/>
                <w:color w:val="000000"/>
                <w:sz w:val="21"/>
                <w:szCs w:val="21"/>
                <w:lang w:eastAsia="zh-CN"/>
              </w:rPr>
              <w:t>2</w:t>
            </w:r>
            <w:r>
              <w:rPr>
                <w:rFonts w:hint="eastAsia" w:asciiTheme="minorEastAsia" w:hAnsiTheme="minorEastAsia" w:eastAsiaTheme="minorEastAsia"/>
                <w:color w:val="000000"/>
                <w:sz w:val="21"/>
                <w:szCs w:val="21"/>
                <w:lang w:eastAsia="zh-CN"/>
              </w:rPr>
              <w:t>、通过业务流程管理实现业务协同；</w:t>
            </w:r>
          </w:p>
          <w:p>
            <w:pPr>
              <w:widowControl/>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3、内嵌面向对象的数据库，消息默认进行持久化保存</w:t>
            </w:r>
          </w:p>
          <w:p>
            <w:pPr>
              <w:widowControl/>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4、按照医院实际接口消息对消息路由进行图形化编排；</w:t>
            </w:r>
          </w:p>
          <w:p>
            <w:pPr>
              <w:widowControl/>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5、批量导入患者基本历史数据到E</w:t>
            </w:r>
            <w:r>
              <w:rPr>
                <w:rFonts w:asciiTheme="minorEastAsia" w:hAnsiTheme="minorEastAsia" w:eastAsiaTheme="minorEastAsia"/>
                <w:color w:val="000000"/>
                <w:sz w:val="21"/>
                <w:szCs w:val="21"/>
                <w:lang w:eastAsia="zh-CN"/>
              </w:rPr>
              <w:t>MPI</w:t>
            </w:r>
            <w:r>
              <w:rPr>
                <w:rFonts w:hint="eastAsia" w:asciiTheme="minorEastAsia" w:hAnsiTheme="minorEastAsia" w:eastAsiaTheme="minorEastAsia"/>
                <w:color w:val="000000"/>
                <w:sz w:val="21"/>
                <w:szCs w:val="21"/>
                <w:lang w:eastAsia="zh-CN"/>
              </w:rPr>
              <w:t>系统</w:t>
            </w:r>
          </w:p>
          <w:p>
            <w:pPr>
              <w:widowControl/>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以上功能需提供对应系统截图作为评审依据，每提供一项得1分，最高得5分。不提供或者截图不清晰无法辨识的不得分。</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eastAsiaTheme="minorEastAsia"/>
                <w:color w:val="000000"/>
                <w:sz w:val="21"/>
                <w:szCs w:val="21"/>
                <w:highlight w:val="yellow"/>
              </w:rPr>
            </w:pPr>
            <w:r>
              <w:rPr>
                <w:rFonts w:cs="Calibri" w:asciiTheme="minorEastAsia" w:hAnsiTheme="minorEastAsia" w:eastAsiaTheme="minorEastAsia"/>
                <w:color w:val="000000"/>
                <w:sz w:val="21"/>
                <w:szCs w:val="21"/>
              </w:rPr>
              <w:t>0-5</w:t>
            </w:r>
            <w:r>
              <w:rPr>
                <w:rFonts w:hint="eastAsia" w:cs="Calibri" w:asciiTheme="minorEastAsia" w:hAnsiTheme="minorEastAsia" w:eastAsiaTheme="minorEastAsia"/>
                <w:color w:val="000000"/>
                <w:sz w:val="21"/>
                <w:szCs w:val="21"/>
              </w:rPr>
              <w:t>分</w:t>
            </w:r>
          </w:p>
        </w:tc>
      </w:tr>
      <w:tr>
        <w:tblPrEx>
          <w:tblCellMar>
            <w:top w:w="0" w:type="dxa"/>
            <w:left w:w="108" w:type="dxa"/>
            <w:bottom w:w="0" w:type="dxa"/>
            <w:right w:w="108" w:type="dxa"/>
          </w:tblCellMar>
        </w:tblPrEx>
        <w:trPr>
          <w:trHeight w:val="780" w:hRule="atLeast"/>
        </w:trPr>
        <w:tc>
          <w:tcPr>
            <w:tcW w:w="1014" w:type="dxa"/>
            <w:vMerge w:val="continue"/>
            <w:tcBorders>
              <w:left w:val="single" w:color="auto" w:sz="4" w:space="0"/>
              <w:right w:val="single" w:color="auto" w:sz="4" w:space="0"/>
            </w:tcBorders>
            <w:vAlign w:val="center"/>
          </w:tcPr>
          <w:p>
            <w:pPr>
              <w:widowControl/>
              <w:rPr>
                <w:rFonts w:asciiTheme="minorEastAsia" w:hAnsiTheme="minorEastAsia" w:eastAsiaTheme="minorEastAsia"/>
                <w:color w:val="000000"/>
                <w:sz w:val="21"/>
                <w:szCs w:val="21"/>
              </w:rPr>
            </w:pPr>
          </w:p>
        </w:tc>
        <w:tc>
          <w:tcPr>
            <w:tcW w:w="1108"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需求理解</w:t>
            </w:r>
          </w:p>
        </w:tc>
        <w:tc>
          <w:tcPr>
            <w:tcW w:w="5102"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根据投标人提供针对本项目的需求理解，项目描述准确，对实施任务、要求的理解把握准确，可实施性强的，得</w:t>
            </w:r>
            <w:r>
              <w:rPr>
                <w:rFonts w:hint="eastAsia" w:cs="Calibri" w:asciiTheme="minorEastAsia" w:hAnsiTheme="minorEastAsia" w:eastAsiaTheme="minorEastAsia"/>
                <w:color w:val="000000"/>
                <w:sz w:val="21"/>
                <w:szCs w:val="21"/>
                <w:lang w:eastAsia="zh-CN"/>
              </w:rPr>
              <w:t>4</w:t>
            </w:r>
            <w:r>
              <w:rPr>
                <w:rFonts w:cs="Calibri" w:asciiTheme="minorEastAsia" w:hAnsiTheme="minorEastAsia" w:eastAsiaTheme="minorEastAsia"/>
                <w:color w:val="000000"/>
                <w:sz w:val="21"/>
                <w:szCs w:val="21"/>
                <w:lang w:eastAsia="zh-CN"/>
              </w:rPr>
              <w:t>-</w:t>
            </w:r>
            <w:r>
              <w:rPr>
                <w:rFonts w:hint="eastAsia" w:cs="Calibri" w:asciiTheme="minorEastAsia" w:hAnsiTheme="minorEastAsia" w:eastAsiaTheme="minorEastAsia"/>
                <w:color w:val="000000"/>
                <w:sz w:val="21"/>
                <w:szCs w:val="21"/>
                <w:lang w:eastAsia="zh-CN"/>
              </w:rPr>
              <w:t>5</w:t>
            </w:r>
            <w:r>
              <w:rPr>
                <w:rFonts w:hint="eastAsia" w:asciiTheme="minorEastAsia" w:hAnsiTheme="minorEastAsia" w:eastAsiaTheme="minorEastAsia"/>
                <w:color w:val="000000"/>
                <w:sz w:val="21"/>
                <w:szCs w:val="21"/>
                <w:lang w:eastAsia="zh-CN"/>
              </w:rPr>
              <w:t>分；项目描述以及对实施任务、要求的理解把握较为准确但不够详实的，得</w:t>
            </w:r>
            <w:r>
              <w:rPr>
                <w:rFonts w:hint="eastAsia" w:cs="Calibri" w:asciiTheme="minorEastAsia" w:hAnsiTheme="minorEastAsia" w:eastAsiaTheme="minorEastAsia"/>
                <w:color w:val="000000"/>
                <w:sz w:val="21"/>
                <w:szCs w:val="21"/>
                <w:lang w:eastAsia="zh-CN"/>
              </w:rPr>
              <w:t>2</w:t>
            </w:r>
            <w:r>
              <w:rPr>
                <w:rFonts w:cs="Calibri" w:asciiTheme="minorEastAsia" w:hAnsiTheme="minorEastAsia" w:eastAsiaTheme="minorEastAsia"/>
                <w:color w:val="000000"/>
                <w:sz w:val="21"/>
                <w:szCs w:val="21"/>
                <w:lang w:eastAsia="zh-CN"/>
              </w:rPr>
              <w:t>-</w:t>
            </w:r>
            <w:r>
              <w:rPr>
                <w:rFonts w:hint="eastAsia" w:cs="Calibri" w:asciiTheme="minorEastAsia" w:hAnsiTheme="minorEastAsia" w:eastAsiaTheme="minorEastAsia"/>
                <w:color w:val="000000"/>
                <w:sz w:val="21"/>
                <w:szCs w:val="21"/>
                <w:lang w:eastAsia="zh-CN"/>
              </w:rPr>
              <w:t>3</w:t>
            </w:r>
            <w:r>
              <w:rPr>
                <w:rFonts w:hint="eastAsia" w:asciiTheme="minorEastAsia" w:hAnsiTheme="minorEastAsia" w:eastAsiaTheme="minorEastAsia"/>
                <w:color w:val="000000"/>
                <w:sz w:val="21"/>
                <w:szCs w:val="21"/>
                <w:lang w:eastAsia="zh-CN"/>
              </w:rPr>
              <w:t>分；项目描述简略，对实施任务、要求的理解存在缺陷，但不影响实施的，得</w:t>
            </w:r>
            <w:r>
              <w:rPr>
                <w:rFonts w:cs="Calibri" w:asciiTheme="minorEastAsia" w:hAnsiTheme="minorEastAsia" w:eastAsiaTheme="minorEastAsia"/>
                <w:color w:val="000000"/>
                <w:sz w:val="21"/>
                <w:szCs w:val="21"/>
                <w:lang w:eastAsia="zh-CN"/>
              </w:rPr>
              <w:t>0-</w:t>
            </w:r>
            <w:r>
              <w:rPr>
                <w:rFonts w:hint="eastAsia" w:cs="Calibri" w:asciiTheme="minorEastAsia" w:hAnsiTheme="minorEastAsia" w:eastAsiaTheme="minorEastAsia"/>
                <w:color w:val="000000"/>
                <w:sz w:val="21"/>
                <w:szCs w:val="21"/>
                <w:lang w:eastAsia="zh-CN"/>
              </w:rPr>
              <w:t>1</w:t>
            </w:r>
            <w:r>
              <w:rPr>
                <w:rFonts w:hint="eastAsia" w:asciiTheme="minorEastAsia" w:hAnsiTheme="minorEastAsia" w:eastAsiaTheme="minorEastAsia"/>
                <w:color w:val="000000"/>
                <w:sz w:val="21"/>
                <w:szCs w:val="21"/>
                <w:lang w:eastAsia="zh-CN"/>
              </w:rPr>
              <w:t>分；内容与采购要求不符或未提供的不得分。</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w:t>
            </w:r>
            <w:r>
              <w:rPr>
                <w:rFonts w:hint="eastAsia" w:cs="Calibri" w:asciiTheme="minorEastAsia" w:hAnsiTheme="minorEastAsia" w:eastAsiaTheme="minorEastAsia"/>
                <w:color w:val="000000"/>
                <w:sz w:val="21"/>
                <w:szCs w:val="21"/>
                <w:lang w:eastAsia="zh-CN"/>
              </w:rPr>
              <w:t>5</w:t>
            </w:r>
            <w:r>
              <w:rPr>
                <w:rFonts w:hint="eastAsia" w:cs="Calibri" w:asciiTheme="minorEastAsia" w:hAnsiTheme="minorEastAsia" w:eastAsiaTheme="minorEastAsia"/>
                <w:color w:val="000000"/>
                <w:sz w:val="21"/>
                <w:szCs w:val="21"/>
              </w:rPr>
              <w:t>分</w:t>
            </w:r>
          </w:p>
        </w:tc>
      </w:tr>
      <w:tr>
        <w:tblPrEx>
          <w:tblCellMar>
            <w:top w:w="0" w:type="dxa"/>
            <w:left w:w="108" w:type="dxa"/>
            <w:bottom w:w="0" w:type="dxa"/>
            <w:right w:w="108" w:type="dxa"/>
          </w:tblCellMar>
        </w:tblPrEx>
        <w:trPr>
          <w:trHeight w:val="790" w:hRule="atLeast"/>
        </w:trPr>
        <w:tc>
          <w:tcPr>
            <w:tcW w:w="1014"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rPr>
            </w:pPr>
          </w:p>
        </w:tc>
        <w:tc>
          <w:tcPr>
            <w:tcW w:w="1108"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实施方案</w:t>
            </w:r>
          </w:p>
        </w:tc>
        <w:tc>
          <w:tcPr>
            <w:tcW w:w="5102"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根据投标人提供针对本项目的项目管理方案、实施计划、质量保障措施合理、完善得</w:t>
            </w:r>
            <w:r>
              <w:rPr>
                <w:rFonts w:hint="eastAsia" w:cs="Calibri" w:asciiTheme="minorEastAsia" w:hAnsiTheme="minorEastAsia" w:eastAsiaTheme="minorEastAsia"/>
                <w:color w:val="000000"/>
                <w:sz w:val="21"/>
                <w:szCs w:val="21"/>
                <w:lang w:eastAsia="zh-CN"/>
              </w:rPr>
              <w:t>4</w:t>
            </w:r>
            <w:r>
              <w:rPr>
                <w:rFonts w:cs="Calibri" w:asciiTheme="minorEastAsia" w:hAnsiTheme="minorEastAsia" w:eastAsiaTheme="minorEastAsia"/>
                <w:color w:val="000000"/>
                <w:sz w:val="21"/>
                <w:szCs w:val="21"/>
                <w:lang w:eastAsia="zh-CN"/>
              </w:rPr>
              <w:t>-</w:t>
            </w:r>
            <w:r>
              <w:rPr>
                <w:rFonts w:hint="eastAsia" w:cs="Calibri" w:asciiTheme="minorEastAsia" w:hAnsiTheme="minorEastAsia" w:eastAsiaTheme="minorEastAsia"/>
                <w:color w:val="000000"/>
                <w:sz w:val="21"/>
                <w:szCs w:val="21"/>
                <w:lang w:eastAsia="zh-CN"/>
              </w:rPr>
              <w:t>5</w:t>
            </w:r>
            <w:r>
              <w:rPr>
                <w:rFonts w:hint="eastAsia" w:asciiTheme="minorEastAsia" w:hAnsiTheme="minorEastAsia" w:eastAsiaTheme="minorEastAsia"/>
                <w:color w:val="000000"/>
                <w:sz w:val="21"/>
                <w:szCs w:val="21"/>
                <w:lang w:eastAsia="zh-CN"/>
              </w:rPr>
              <w:t>分，针对本项目的项目管理方案、实施计划、质量保障措施较合理、较完善</w:t>
            </w:r>
            <w:r>
              <w:rPr>
                <w:rFonts w:hint="eastAsia" w:cs="Calibri" w:asciiTheme="minorEastAsia" w:hAnsiTheme="minorEastAsia" w:eastAsiaTheme="minorEastAsia"/>
                <w:color w:val="000000"/>
                <w:sz w:val="21"/>
                <w:szCs w:val="21"/>
                <w:lang w:eastAsia="zh-CN"/>
              </w:rPr>
              <w:t>2</w:t>
            </w:r>
            <w:r>
              <w:rPr>
                <w:rFonts w:cs="Calibri" w:asciiTheme="minorEastAsia" w:hAnsiTheme="minorEastAsia" w:eastAsiaTheme="minorEastAsia"/>
                <w:color w:val="000000"/>
                <w:sz w:val="21"/>
                <w:szCs w:val="21"/>
                <w:lang w:eastAsia="zh-CN"/>
              </w:rPr>
              <w:t>-</w:t>
            </w:r>
            <w:r>
              <w:rPr>
                <w:rFonts w:hint="eastAsia" w:cs="Calibri" w:asciiTheme="minorEastAsia" w:hAnsiTheme="minorEastAsia" w:eastAsiaTheme="minorEastAsia"/>
                <w:color w:val="000000"/>
                <w:sz w:val="21"/>
                <w:szCs w:val="21"/>
                <w:lang w:eastAsia="zh-CN"/>
              </w:rPr>
              <w:t>3</w:t>
            </w:r>
            <w:r>
              <w:rPr>
                <w:rFonts w:hint="eastAsia" w:asciiTheme="minorEastAsia" w:hAnsiTheme="minorEastAsia" w:eastAsiaTheme="minorEastAsia"/>
                <w:color w:val="000000"/>
                <w:sz w:val="21"/>
                <w:szCs w:val="21"/>
                <w:lang w:eastAsia="zh-CN"/>
              </w:rPr>
              <w:t>分，针对本项目的项目管理方案、实施计划、质量保障措施欠合理、欠完善得</w:t>
            </w:r>
            <w:r>
              <w:rPr>
                <w:rFonts w:cs="Calibri" w:asciiTheme="minorEastAsia" w:hAnsiTheme="minorEastAsia" w:eastAsiaTheme="minorEastAsia"/>
                <w:color w:val="000000"/>
                <w:sz w:val="21"/>
                <w:szCs w:val="21"/>
                <w:lang w:eastAsia="zh-CN"/>
              </w:rPr>
              <w:t>0-</w:t>
            </w:r>
            <w:r>
              <w:rPr>
                <w:rFonts w:hint="eastAsia" w:cs="Calibri" w:asciiTheme="minorEastAsia" w:hAnsiTheme="minorEastAsia" w:eastAsiaTheme="minorEastAsia"/>
                <w:color w:val="000000"/>
                <w:sz w:val="21"/>
                <w:szCs w:val="21"/>
                <w:lang w:eastAsia="zh-CN"/>
              </w:rPr>
              <w:t>1</w:t>
            </w:r>
            <w:r>
              <w:rPr>
                <w:rFonts w:hint="eastAsia" w:asciiTheme="minorEastAsia" w:hAnsiTheme="minorEastAsia" w:eastAsiaTheme="minorEastAsia"/>
                <w:color w:val="000000"/>
                <w:sz w:val="21"/>
                <w:szCs w:val="21"/>
                <w:lang w:eastAsia="zh-CN"/>
              </w:rPr>
              <w:t>分。</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w:t>
            </w:r>
            <w:r>
              <w:rPr>
                <w:rFonts w:hint="eastAsia" w:cs="Calibri" w:asciiTheme="minorEastAsia" w:hAnsiTheme="minorEastAsia" w:eastAsiaTheme="minorEastAsia"/>
                <w:color w:val="000000"/>
                <w:sz w:val="21"/>
                <w:szCs w:val="21"/>
                <w:lang w:eastAsia="zh-CN"/>
              </w:rPr>
              <w:t>5</w:t>
            </w:r>
            <w:r>
              <w:rPr>
                <w:rFonts w:cs="Calibri" w:asciiTheme="minorEastAsia" w:hAnsiTheme="minorEastAsia" w:eastAsiaTheme="minorEastAsia"/>
                <w:color w:val="000000"/>
                <w:sz w:val="21"/>
                <w:szCs w:val="21"/>
              </w:rPr>
              <w:t>分</w:t>
            </w:r>
          </w:p>
        </w:tc>
      </w:tr>
      <w:tr>
        <w:tblPrEx>
          <w:tblCellMar>
            <w:top w:w="0" w:type="dxa"/>
            <w:left w:w="108" w:type="dxa"/>
            <w:bottom w:w="0" w:type="dxa"/>
            <w:right w:w="108" w:type="dxa"/>
          </w:tblCellMar>
        </w:tblPrEx>
        <w:trPr>
          <w:trHeight w:val="760" w:hRule="atLeast"/>
        </w:trPr>
        <w:tc>
          <w:tcPr>
            <w:tcW w:w="1014" w:type="dxa"/>
            <w:vMerge w:val="continue"/>
            <w:tcBorders>
              <w:left w:val="single" w:color="auto" w:sz="4" w:space="0"/>
              <w:right w:val="single" w:color="auto" w:sz="4" w:space="0"/>
            </w:tcBorders>
            <w:vAlign w:val="center"/>
          </w:tcPr>
          <w:p>
            <w:pPr>
              <w:widowControl/>
              <w:rPr>
                <w:rFonts w:asciiTheme="minorEastAsia" w:hAnsiTheme="minorEastAsia" w:eastAsiaTheme="minorEastAsia"/>
                <w:color w:val="000000"/>
                <w:sz w:val="21"/>
                <w:szCs w:val="21"/>
              </w:rPr>
            </w:pPr>
          </w:p>
        </w:tc>
        <w:tc>
          <w:tcPr>
            <w:tcW w:w="1108"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培训方案</w:t>
            </w:r>
          </w:p>
        </w:tc>
        <w:tc>
          <w:tcPr>
            <w:tcW w:w="5102"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投标人提供针对本项目的培训方案，包括培训组织、培训内容、培训计划等合理、完善得</w:t>
            </w:r>
            <w:r>
              <w:rPr>
                <w:rFonts w:hint="eastAsia" w:cs="Calibri" w:asciiTheme="minorEastAsia" w:hAnsiTheme="minorEastAsia" w:eastAsiaTheme="minorEastAsia"/>
                <w:color w:val="000000"/>
                <w:sz w:val="21"/>
                <w:szCs w:val="21"/>
                <w:lang w:eastAsia="zh-CN"/>
              </w:rPr>
              <w:t>4</w:t>
            </w:r>
            <w:r>
              <w:rPr>
                <w:rFonts w:cs="Calibri" w:asciiTheme="minorEastAsia" w:hAnsiTheme="minorEastAsia" w:eastAsiaTheme="minorEastAsia"/>
                <w:color w:val="000000"/>
                <w:sz w:val="21"/>
                <w:szCs w:val="21"/>
                <w:lang w:eastAsia="zh-CN"/>
              </w:rPr>
              <w:t>-</w:t>
            </w:r>
            <w:r>
              <w:rPr>
                <w:rFonts w:hint="eastAsia" w:cs="Calibri" w:asciiTheme="minorEastAsia" w:hAnsiTheme="minorEastAsia" w:eastAsiaTheme="minorEastAsia"/>
                <w:color w:val="000000"/>
                <w:sz w:val="21"/>
                <w:szCs w:val="21"/>
                <w:lang w:eastAsia="zh-CN"/>
              </w:rPr>
              <w:t>5</w:t>
            </w:r>
            <w:r>
              <w:rPr>
                <w:rFonts w:hint="eastAsia" w:asciiTheme="minorEastAsia" w:hAnsiTheme="minorEastAsia" w:eastAsiaTheme="minorEastAsia"/>
                <w:color w:val="000000"/>
                <w:sz w:val="21"/>
                <w:szCs w:val="21"/>
                <w:lang w:eastAsia="zh-CN"/>
              </w:rPr>
              <w:t>分，针对本项目的培训方案较合理、较完善</w:t>
            </w:r>
            <w:r>
              <w:rPr>
                <w:rFonts w:hint="eastAsia" w:cs="Calibri" w:asciiTheme="minorEastAsia" w:hAnsiTheme="minorEastAsia" w:eastAsiaTheme="minorEastAsia"/>
                <w:color w:val="000000"/>
                <w:sz w:val="21"/>
                <w:szCs w:val="21"/>
                <w:lang w:eastAsia="zh-CN"/>
              </w:rPr>
              <w:t>2</w:t>
            </w:r>
            <w:r>
              <w:rPr>
                <w:rFonts w:cs="Calibri" w:asciiTheme="minorEastAsia" w:hAnsiTheme="minorEastAsia" w:eastAsiaTheme="minorEastAsia"/>
                <w:color w:val="000000"/>
                <w:sz w:val="21"/>
                <w:szCs w:val="21"/>
                <w:lang w:eastAsia="zh-CN"/>
              </w:rPr>
              <w:t>-</w:t>
            </w:r>
            <w:r>
              <w:rPr>
                <w:rFonts w:hint="eastAsia" w:cs="Calibri" w:asciiTheme="minorEastAsia" w:hAnsiTheme="minorEastAsia" w:eastAsiaTheme="minorEastAsia"/>
                <w:color w:val="000000"/>
                <w:sz w:val="21"/>
                <w:szCs w:val="21"/>
                <w:lang w:eastAsia="zh-CN"/>
              </w:rPr>
              <w:t>3</w:t>
            </w:r>
            <w:r>
              <w:rPr>
                <w:rFonts w:hint="eastAsia" w:asciiTheme="minorEastAsia" w:hAnsiTheme="minorEastAsia" w:eastAsiaTheme="minorEastAsia"/>
                <w:color w:val="000000"/>
                <w:sz w:val="21"/>
                <w:szCs w:val="21"/>
                <w:lang w:eastAsia="zh-CN"/>
              </w:rPr>
              <w:t>分，针对本项目的培训方案欠合理、欠完善得</w:t>
            </w:r>
            <w:r>
              <w:rPr>
                <w:rFonts w:cs="Calibri" w:asciiTheme="minorEastAsia" w:hAnsiTheme="minorEastAsia" w:eastAsiaTheme="minorEastAsia"/>
                <w:color w:val="000000"/>
                <w:sz w:val="21"/>
                <w:szCs w:val="21"/>
                <w:lang w:eastAsia="zh-CN"/>
              </w:rPr>
              <w:t>0-</w:t>
            </w:r>
            <w:r>
              <w:rPr>
                <w:rFonts w:hint="eastAsia" w:cs="Calibri" w:asciiTheme="minorEastAsia" w:hAnsiTheme="minorEastAsia" w:eastAsiaTheme="minorEastAsia"/>
                <w:color w:val="000000"/>
                <w:sz w:val="21"/>
                <w:szCs w:val="21"/>
                <w:lang w:eastAsia="zh-CN"/>
              </w:rPr>
              <w:t>1</w:t>
            </w:r>
            <w:r>
              <w:rPr>
                <w:rFonts w:hint="eastAsia" w:asciiTheme="minorEastAsia" w:hAnsiTheme="minorEastAsia" w:eastAsiaTheme="minorEastAsia"/>
                <w:color w:val="000000"/>
                <w:sz w:val="21"/>
                <w:szCs w:val="21"/>
                <w:lang w:eastAsia="zh-CN"/>
              </w:rPr>
              <w:t>分。</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w:t>
            </w:r>
            <w:r>
              <w:rPr>
                <w:rFonts w:hint="eastAsia" w:cs="Calibri" w:asciiTheme="minorEastAsia" w:hAnsiTheme="minorEastAsia" w:eastAsiaTheme="minorEastAsia"/>
                <w:color w:val="000000"/>
                <w:sz w:val="21"/>
                <w:szCs w:val="21"/>
              </w:rPr>
              <w:t>5分</w:t>
            </w:r>
          </w:p>
        </w:tc>
      </w:tr>
      <w:tr>
        <w:tblPrEx>
          <w:tblCellMar>
            <w:top w:w="0" w:type="dxa"/>
            <w:left w:w="108" w:type="dxa"/>
            <w:bottom w:w="0" w:type="dxa"/>
            <w:right w:w="108" w:type="dxa"/>
          </w:tblCellMar>
        </w:tblPrEx>
        <w:trPr>
          <w:trHeight w:val="950" w:hRule="atLeast"/>
        </w:trPr>
        <w:tc>
          <w:tcPr>
            <w:tcW w:w="1014" w:type="dxa"/>
            <w:vMerge w:val="continue"/>
            <w:tcBorders>
              <w:left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rPr>
            </w:pPr>
          </w:p>
        </w:tc>
        <w:tc>
          <w:tcPr>
            <w:tcW w:w="1108"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售后方案</w:t>
            </w:r>
          </w:p>
        </w:tc>
        <w:tc>
          <w:tcPr>
            <w:tcW w:w="5102"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投标人对具体服务方案完整明确、维护响应时间快速及时、服务承诺有效到位以及技术人员安排科学合理得</w:t>
            </w:r>
            <w:r>
              <w:rPr>
                <w:rFonts w:cs="Calibri" w:asciiTheme="minorEastAsia" w:hAnsiTheme="minorEastAsia" w:eastAsiaTheme="minorEastAsia"/>
                <w:color w:val="000000"/>
                <w:sz w:val="21"/>
                <w:szCs w:val="21"/>
                <w:lang w:eastAsia="zh-CN"/>
              </w:rPr>
              <w:t>4-5</w:t>
            </w:r>
            <w:r>
              <w:rPr>
                <w:rFonts w:hint="eastAsia" w:asciiTheme="minorEastAsia" w:hAnsiTheme="minorEastAsia" w:eastAsiaTheme="minorEastAsia"/>
                <w:color w:val="000000"/>
                <w:sz w:val="21"/>
                <w:szCs w:val="21"/>
                <w:lang w:eastAsia="zh-CN"/>
              </w:rPr>
              <w:t>分，对具体服务方案较明确、维护响应时间较长、服务承诺比较到位以及技术人员安排比较合理得2</w:t>
            </w:r>
            <w:r>
              <w:rPr>
                <w:rFonts w:cs="Calibri" w:asciiTheme="minorEastAsia" w:hAnsiTheme="minorEastAsia" w:eastAsiaTheme="minorEastAsia"/>
                <w:color w:val="000000"/>
                <w:sz w:val="21"/>
                <w:szCs w:val="21"/>
                <w:lang w:eastAsia="zh-CN"/>
              </w:rPr>
              <w:t>-3</w:t>
            </w:r>
            <w:r>
              <w:rPr>
                <w:rFonts w:hint="eastAsia" w:asciiTheme="minorEastAsia" w:hAnsiTheme="minorEastAsia" w:eastAsiaTheme="minorEastAsia"/>
                <w:color w:val="000000"/>
                <w:sz w:val="21"/>
                <w:szCs w:val="21"/>
                <w:lang w:eastAsia="zh-CN"/>
              </w:rPr>
              <w:t>分，对具体服务方案欠明确、维护响应时间很长、服务承诺欠到位以及技术人员安排欠合理得</w:t>
            </w:r>
            <w:r>
              <w:rPr>
                <w:rFonts w:cs="Calibri" w:asciiTheme="minorEastAsia" w:hAnsiTheme="minorEastAsia" w:eastAsiaTheme="minorEastAsia"/>
                <w:color w:val="000000"/>
                <w:sz w:val="21"/>
                <w:szCs w:val="21"/>
                <w:lang w:eastAsia="zh-CN"/>
              </w:rPr>
              <w:t>0-1</w:t>
            </w:r>
            <w:r>
              <w:rPr>
                <w:rFonts w:hint="eastAsia" w:asciiTheme="minorEastAsia" w:hAnsiTheme="minorEastAsia" w:eastAsiaTheme="minorEastAsia"/>
                <w:color w:val="000000"/>
                <w:sz w:val="21"/>
                <w:szCs w:val="21"/>
                <w:lang w:eastAsia="zh-CN"/>
              </w:rPr>
              <w:t>分。</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0-5</w:t>
            </w:r>
            <w:r>
              <w:rPr>
                <w:rFonts w:hint="eastAsia" w:cs="Calibri" w:asciiTheme="minorEastAsia" w:hAnsiTheme="minorEastAsia" w:eastAsiaTheme="minorEastAsia"/>
                <w:color w:val="000000"/>
                <w:sz w:val="21"/>
                <w:szCs w:val="21"/>
              </w:rPr>
              <w:t>分</w:t>
            </w:r>
          </w:p>
        </w:tc>
      </w:tr>
      <w:tr>
        <w:tblPrEx>
          <w:tblCellMar>
            <w:top w:w="0" w:type="dxa"/>
            <w:left w:w="108" w:type="dxa"/>
            <w:bottom w:w="0" w:type="dxa"/>
            <w:right w:w="108" w:type="dxa"/>
          </w:tblCellMar>
        </w:tblPrEx>
        <w:trPr>
          <w:trHeight w:val="950" w:hRule="atLeast"/>
        </w:trPr>
        <w:tc>
          <w:tcPr>
            <w:tcW w:w="1014" w:type="dxa"/>
            <w:vMerge w:val="continue"/>
            <w:tcBorders>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rPr>
            </w:pPr>
          </w:p>
        </w:tc>
        <w:tc>
          <w:tcPr>
            <w:tcW w:w="1108"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应急方案</w:t>
            </w:r>
          </w:p>
        </w:tc>
        <w:tc>
          <w:tcPr>
            <w:tcW w:w="5102"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投标人提供应急服务方案，内容应包括但不限于以下内容</w:t>
            </w:r>
            <w:r>
              <w:rPr>
                <w:rFonts w:cs="Calibri"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lang w:eastAsia="zh-CN"/>
              </w:rPr>
              <w:t>网络攻防应急演练、网络安全应急机制建设规划、重大节日期间技术服务支持、备用设备支持、团队专业性、人员配备及技术力量支持等内容，合理、可行得4</w:t>
            </w:r>
            <w:r>
              <w:rPr>
                <w:rFonts w:cs="Calibri" w:asciiTheme="minorEastAsia" w:hAnsiTheme="minorEastAsia" w:eastAsiaTheme="minorEastAsia"/>
                <w:color w:val="000000"/>
                <w:sz w:val="21"/>
                <w:szCs w:val="21"/>
                <w:lang w:eastAsia="zh-CN"/>
              </w:rPr>
              <w:t>-5</w:t>
            </w:r>
            <w:r>
              <w:rPr>
                <w:rFonts w:hint="eastAsia" w:asciiTheme="minorEastAsia" w:hAnsiTheme="minorEastAsia" w:eastAsiaTheme="minorEastAsia"/>
                <w:color w:val="000000"/>
                <w:sz w:val="21"/>
                <w:szCs w:val="21"/>
                <w:lang w:eastAsia="zh-CN"/>
              </w:rPr>
              <w:t>分，针对本项目的应急方案较合理、较可行2</w:t>
            </w:r>
            <w:r>
              <w:rPr>
                <w:rFonts w:cs="Calibri" w:asciiTheme="minorEastAsia" w:hAnsiTheme="minorEastAsia" w:eastAsiaTheme="minorEastAsia"/>
                <w:color w:val="000000"/>
                <w:sz w:val="21"/>
                <w:szCs w:val="21"/>
                <w:lang w:eastAsia="zh-CN"/>
              </w:rPr>
              <w:t>-3</w:t>
            </w:r>
            <w:r>
              <w:rPr>
                <w:rFonts w:hint="eastAsia" w:asciiTheme="minorEastAsia" w:hAnsiTheme="minorEastAsia" w:eastAsiaTheme="minorEastAsia"/>
                <w:color w:val="000000"/>
                <w:sz w:val="21"/>
                <w:szCs w:val="21"/>
                <w:lang w:eastAsia="zh-CN"/>
              </w:rPr>
              <w:t>分，本项目的应急方案欠合理、欠可行得</w:t>
            </w:r>
            <w:r>
              <w:rPr>
                <w:rFonts w:cs="Calibri" w:asciiTheme="minorEastAsia" w:hAnsiTheme="minorEastAsia" w:eastAsiaTheme="minorEastAsia"/>
                <w:color w:val="000000"/>
                <w:sz w:val="21"/>
                <w:szCs w:val="21"/>
                <w:lang w:eastAsia="zh-CN"/>
              </w:rPr>
              <w:t>0-1</w:t>
            </w:r>
            <w:r>
              <w:rPr>
                <w:rFonts w:hint="eastAsia" w:asciiTheme="minorEastAsia" w:hAnsiTheme="minorEastAsia" w:eastAsiaTheme="minorEastAsia"/>
                <w:color w:val="000000"/>
                <w:sz w:val="21"/>
                <w:szCs w:val="21"/>
                <w:lang w:eastAsia="zh-CN"/>
              </w:rPr>
              <w:t>分。</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0-5</w:t>
            </w:r>
            <w:r>
              <w:rPr>
                <w:rFonts w:hint="eastAsia" w:cs="Calibri" w:asciiTheme="minorEastAsia" w:hAnsiTheme="minorEastAsia" w:eastAsiaTheme="minorEastAsia"/>
                <w:color w:val="000000"/>
                <w:sz w:val="21"/>
                <w:szCs w:val="21"/>
              </w:rPr>
              <w:t>分</w:t>
            </w:r>
          </w:p>
        </w:tc>
      </w:tr>
    </w:tbl>
    <w:p>
      <w:pPr>
        <w:adjustRightInd w:val="0"/>
        <w:spacing w:line="360" w:lineRule="auto"/>
        <w:rPr>
          <w:rFonts w:asciiTheme="minorEastAsia" w:hAnsiTheme="minorEastAsia" w:eastAsiaTheme="minorEastAsia"/>
          <w:sz w:val="28"/>
          <w:szCs w:val="28"/>
          <w:lang w:eastAsia="zh-CN"/>
        </w:rPr>
      </w:pPr>
    </w:p>
    <w:sectPr>
      <w:headerReference r:id="rId3" w:type="firs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8692980"/>
    </w:sdtPr>
    <w:sdtContent>
      <w:p>
        <w:pPr>
          <w:pStyle w:val="16"/>
          <w:jc w:val="center"/>
        </w:pPr>
        <w:r>
          <w:fldChar w:fldCharType="begin"/>
        </w:r>
        <w:r>
          <w:instrText xml:space="preserve">PAGE   \* MERGEFORMAT</w:instrText>
        </w:r>
        <w:r>
          <w:fldChar w:fldCharType="separate"/>
        </w:r>
        <w:r>
          <w:rPr>
            <w:lang w:val="zh-CN" w:eastAsia="zh-CN"/>
          </w:rPr>
          <w:t>2</w:t>
        </w:r>
        <w:r>
          <w:fldChar w:fldCharType="end"/>
        </w:r>
      </w:p>
    </w:sdtContent>
  </w:sdt>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lang w:eastAsia="zh-CN"/>
      </w:rPr>
    </w:pPr>
    <w:r>
      <w:rPr>
        <w:rFonts w:hint="eastAsia"/>
        <w:lang w:eastAsia="zh-CN"/>
      </w:rPr>
      <w:t>2</w:t>
    </w:r>
    <w:r>
      <w:rPr>
        <w:lang w:eastAsia="zh-CN"/>
      </w:rPr>
      <w:t>020QLXBYFZB001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36523"/>
    <w:multiLevelType w:val="multilevel"/>
    <w:tmpl w:val="0243652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0A4C7C"/>
    <w:multiLevelType w:val="multilevel"/>
    <w:tmpl w:val="030A4C7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E854E1"/>
    <w:multiLevelType w:val="multilevel"/>
    <w:tmpl w:val="05E854E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66A3113"/>
    <w:multiLevelType w:val="multilevel"/>
    <w:tmpl w:val="066A3113"/>
    <w:lvl w:ilvl="0" w:tentative="0">
      <w:start w:val="1"/>
      <w:numFmt w:val="decimal"/>
      <w:lvlText w:val="5.%1"/>
      <w:lvlJc w:val="righ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8054975"/>
    <w:multiLevelType w:val="multilevel"/>
    <w:tmpl w:val="0805497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AE7E95"/>
    <w:multiLevelType w:val="multilevel"/>
    <w:tmpl w:val="11AE7E9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1F230D2"/>
    <w:multiLevelType w:val="multilevel"/>
    <w:tmpl w:val="11F230D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3567650"/>
    <w:multiLevelType w:val="multilevel"/>
    <w:tmpl w:val="1356765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57F4FE4"/>
    <w:multiLevelType w:val="multilevel"/>
    <w:tmpl w:val="157F4FE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6C559E"/>
    <w:multiLevelType w:val="multilevel"/>
    <w:tmpl w:val="166C559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DC556AA"/>
    <w:multiLevelType w:val="multilevel"/>
    <w:tmpl w:val="1DC556A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F78056D"/>
    <w:multiLevelType w:val="multilevel"/>
    <w:tmpl w:val="1F78056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3CF075E"/>
    <w:multiLevelType w:val="multilevel"/>
    <w:tmpl w:val="23CF075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6333C98"/>
    <w:multiLevelType w:val="multilevel"/>
    <w:tmpl w:val="26333C9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66E7CB9"/>
    <w:multiLevelType w:val="multilevel"/>
    <w:tmpl w:val="266E7CB9"/>
    <w:lvl w:ilvl="0" w:tentative="0">
      <w:start w:val="1"/>
      <w:numFmt w:val="decimal"/>
      <w:lvlText w:val="4.%1"/>
      <w:lvlJc w:val="righ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27A348E7"/>
    <w:multiLevelType w:val="multilevel"/>
    <w:tmpl w:val="27A348E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82A0199"/>
    <w:multiLevelType w:val="multilevel"/>
    <w:tmpl w:val="282A0199"/>
    <w:lvl w:ilvl="0" w:tentative="0">
      <w:start w:val="1"/>
      <w:numFmt w:val="decimal"/>
      <w:lvlText w:val="5.1.%1"/>
      <w:lvlJc w:val="righ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2B7F7035"/>
    <w:multiLevelType w:val="multilevel"/>
    <w:tmpl w:val="2B7F703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F4C4317"/>
    <w:multiLevelType w:val="multilevel"/>
    <w:tmpl w:val="2F4C431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04F12AB"/>
    <w:multiLevelType w:val="multilevel"/>
    <w:tmpl w:val="304F12A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1A5B3BB"/>
    <w:multiLevelType w:val="singleLevel"/>
    <w:tmpl w:val="31A5B3BB"/>
    <w:lvl w:ilvl="0" w:tentative="0">
      <w:start w:val="2"/>
      <w:numFmt w:val="decimal"/>
      <w:suff w:val="nothing"/>
      <w:lvlText w:val="%1、"/>
      <w:lvlJc w:val="left"/>
    </w:lvl>
  </w:abstractNum>
  <w:abstractNum w:abstractNumId="21">
    <w:nsid w:val="326B6FAE"/>
    <w:multiLevelType w:val="multilevel"/>
    <w:tmpl w:val="326B6FAE"/>
    <w:lvl w:ilvl="0" w:tentative="0">
      <w:start w:val="1"/>
      <w:numFmt w:val="decimal"/>
      <w:lvlText w:val="%1."/>
      <w:lvlJc w:val="left"/>
      <w:pPr>
        <w:ind w:left="440" w:hanging="440"/>
      </w:pPr>
    </w:lvl>
    <w:lvl w:ilvl="1" w:tentative="0">
      <w:start w:val="2"/>
      <w:numFmt w:val="decimal"/>
      <w:lvlText w:val="%2、"/>
      <w:lvlJc w:val="left"/>
      <w:pPr>
        <w:ind w:left="800" w:hanging="36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35DC75D1"/>
    <w:multiLevelType w:val="multilevel"/>
    <w:tmpl w:val="35DC75D1"/>
    <w:lvl w:ilvl="0" w:tentative="0">
      <w:start w:val="1"/>
      <w:numFmt w:val="decimal"/>
      <w:lvlText w:val="6.%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36175D31"/>
    <w:multiLevelType w:val="multilevel"/>
    <w:tmpl w:val="36175D3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85423E3"/>
    <w:multiLevelType w:val="multilevel"/>
    <w:tmpl w:val="385423E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8E32761"/>
    <w:multiLevelType w:val="multilevel"/>
    <w:tmpl w:val="38E32761"/>
    <w:lvl w:ilvl="0" w:tentative="0">
      <w:start w:val="1"/>
      <w:numFmt w:val="decimal"/>
      <w:lvlText w:val="2.%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3B2C41C8"/>
    <w:multiLevelType w:val="multilevel"/>
    <w:tmpl w:val="3B2C41C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3DE6435"/>
    <w:multiLevelType w:val="multilevel"/>
    <w:tmpl w:val="43DE643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4595390"/>
    <w:multiLevelType w:val="multilevel"/>
    <w:tmpl w:val="4459539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A683B90"/>
    <w:multiLevelType w:val="multilevel"/>
    <w:tmpl w:val="4A683B9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D502C27"/>
    <w:multiLevelType w:val="multilevel"/>
    <w:tmpl w:val="4D502C2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E0010BF"/>
    <w:multiLevelType w:val="multilevel"/>
    <w:tmpl w:val="4E0010B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F912853"/>
    <w:multiLevelType w:val="multilevel"/>
    <w:tmpl w:val="4F91285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1573C98"/>
    <w:multiLevelType w:val="multilevel"/>
    <w:tmpl w:val="51573C9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396657A"/>
    <w:multiLevelType w:val="multilevel"/>
    <w:tmpl w:val="5396657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B5640D6"/>
    <w:multiLevelType w:val="multilevel"/>
    <w:tmpl w:val="5B5640D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C865347"/>
    <w:multiLevelType w:val="multilevel"/>
    <w:tmpl w:val="5C86534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CAB4EC4"/>
    <w:multiLevelType w:val="multilevel"/>
    <w:tmpl w:val="5CAB4EC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D5541F6"/>
    <w:multiLevelType w:val="multilevel"/>
    <w:tmpl w:val="5D5541F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6465770"/>
    <w:multiLevelType w:val="multilevel"/>
    <w:tmpl w:val="6646577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D0E0998"/>
    <w:multiLevelType w:val="multilevel"/>
    <w:tmpl w:val="6D0E099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E230238"/>
    <w:multiLevelType w:val="multilevel"/>
    <w:tmpl w:val="6E23023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5D111A1"/>
    <w:multiLevelType w:val="multilevel"/>
    <w:tmpl w:val="75D111A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835669D"/>
    <w:multiLevelType w:val="multilevel"/>
    <w:tmpl w:val="7835669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97003C8"/>
    <w:multiLevelType w:val="multilevel"/>
    <w:tmpl w:val="797003C8"/>
    <w:lvl w:ilvl="0" w:tentative="0">
      <w:start w:val="1"/>
      <w:numFmt w:val="decimal"/>
      <w:lvlText w:val="3.%1"/>
      <w:lvlJc w:val="righ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5">
    <w:nsid w:val="7FB35B50"/>
    <w:multiLevelType w:val="multilevel"/>
    <w:tmpl w:val="7FB35B5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num>
  <w:num w:numId="2">
    <w:abstractNumId w:val="21"/>
  </w:num>
  <w:num w:numId="3">
    <w:abstractNumId w:val="25"/>
  </w:num>
  <w:num w:numId="4">
    <w:abstractNumId w:val="44"/>
  </w:num>
  <w:num w:numId="5">
    <w:abstractNumId w:val="14"/>
  </w:num>
  <w:num w:numId="6">
    <w:abstractNumId w:val="3"/>
  </w:num>
  <w:num w:numId="7">
    <w:abstractNumId w:val="16"/>
  </w:num>
  <w:num w:numId="8">
    <w:abstractNumId w:val="37"/>
  </w:num>
  <w:num w:numId="9">
    <w:abstractNumId w:val="43"/>
  </w:num>
  <w:num w:numId="10">
    <w:abstractNumId w:val="0"/>
  </w:num>
  <w:num w:numId="11">
    <w:abstractNumId w:val="34"/>
  </w:num>
  <w:num w:numId="12">
    <w:abstractNumId w:val="24"/>
  </w:num>
  <w:num w:numId="13">
    <w:abstractNumId w:val="18"/>
  </w:num>
  <w:num w:numId="14">
    <w:abstractNumId w:val="7"/>
  </w:num>
  <w:num w:numId="15">
    <w:abstractNumId w:val="10"/>
  </w:num>
  <w:num w:numId="16">
    <w:abstractNumId w:val="33"/>
  </w:num>
  <w:num w:numId="17">
    <w:abstractNumId w:val="38"/>
  </w:num>
  <w:num w:numId="18">
    <w:abstractNumId w:val="13"/>
  </w:num>
  <w:num w:numId="19">
    <w:abstractNumId w:val="27"/>
  </w:num>
  <w:num w:numId="20">
    <w:abstractNumId w:val="5"/>
  </w:num>
  <w:num w:numId="21">
    <w:abstractNumId w:val="45"/>
  </w:num>
  <w:num w:numId="22">
    <w:abstractNumId w:val="28"/>
  </w:num>
  <w:num w:numId="23">
    <w:abstractNumId w:val="35"/>
  </w:num>
  <w:num w:numId="24">
    <w:abstractNumId w:val="12"/>
  </w:num>
  <w:num w:numId="25">
    <w:abstractNumId w:val="39"/>
  </w:num>
  <w:num w:numId="26">
    <w:abstractNumId w:val="17"/>
  </w:num>
  <w:num w:numId="27">
    <w:abstractNumId w:val="11"/>
  </w:num>
  <w:num w:numId="28">
    <w:abstractNumId w:val="36"/>
  </w:num>
  <w:num w:numId="29">
    <w:abstractNumId w:val="4"/>
  </w:num>
  <w:num w:numId="30">
    <w:abstractNumId w:val="30"/>
  </w:num>
  <w:num w:numId="31">
    <w:abstractNumId w:val="6"/>
  </w:num>
  <w:num w:numId="32">
    <w:abstractNumId w:val="29"/>
  </w:num>
  <w:num w:numId="33">
    <w:abstractNumId w:val="41"/>
  </w:num>
  <w:num w:numId="34">
    <w:abstractNumId w:val="26"/>
  </w:num>
  <w:num w:numId="35">
    <w:abstractNumId w:val="19"/>
  </w:num>
  <w:num w:numId="36">
    <w:abstractNumId w:val="31"/>
  </w:num>
  <w:num w:numId="37">
    <w:abstractNumId w:val="9"/>
  </w:num>
  <w:num w:numId="38">
    <w:abstractNumId w:val="8"/>
  </w:num>
  <w:num w:numId="39">
    <w:abstractNumId w:val="15"/>
  </w:num>
  <w:num w:numId="40">
    <w:abstractNumId w:val="1"/>
  </w:num>
  <w:num w:numId="41">
    <w:abstractNumId w:val="40"/>
  </w:num>
  <w:num w:numId="42">
    <w:abstractNumId w:val="23"/>
  </w:num>
  <w:num w:numId="43">
    <w:abstractNumId w:val="2"/>
  </w:num>
  <w:num w:numId="44">
    <w:abstractNumId w:val="32"/>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iODBlZjlmMDUwZTAxYjNiYTc3ZjM5YjQ3MjEyYzQifQ=="/>
  </w:docVars>
  <w:rsids>
    <w:rsidRoot w:val="00C7158A"/>
    <w:rsid w:val="0000531A"/>
    <w:rsid w:val="00027F8F"/>
    <w:rsid w:val="000345C9"/>
    <w:rsid w:val="0005022B"/>
    <w:rsid w:val="00060674"/>
    <w:rsid w:val="00062F62"/>
    <w:rsid w:val="00063FEE"/>
    <w:rsid w:val="000837A1"/>
    <w:rsid w:val="00090CEA"/>
    <w:rsid w:val="00096F83"/>
    <w:rsid w:val="000A4E38"/>
    <w:rsid w:val="000D6F87"/>
    <w:rsid w:val="000F0DB7"/>
    <w:rsid w:val="00102FB0"/>
    <w:rsid w:val="00104050"/>
    <w:rsid w:val="001245C1"/>
    <w:rsid w:val="00160554"/>
    <w:rsid w:val="00162C2E"/>
    <w:rsid w:val="00165A41"/>
    <w:rsid w:val="001670C1"/>
    <w:rsid w:val="001747B5"/>
    <w:rsid w:val="001A7041"/>
    <w:rsid w:val="001B248A"/>
    <w:rsid w:val="001C0C5A"/>
    <w:rsid w:val="001D3777"/>
    <w:rsid w:val="001E0011"/>
    <w:rsid w:val="00226CE3"/>
    <w:rsid w:val="002438C0"/>
    <w:rsid w:val="00244CB6"/>
    <w:rsid w:val="002802CA"/>
    <w:rsid w:val="00281897"/>
    <w:rsid w:val="00297666"/>
    <w:rsid w:val="002D2A4E"/>
    <w:rsid w:val="002E0267"/>
    <w:rsid w:val="002E3A07"/>
    <w:rsid w:val="002F23F7"/>
    <w:rsid w:val="00301874"/>
    <w:rsid w:val="003113E7"/>
    <w:rsid w:val="003204D7"/>
    <w:rsid w:val="00330EE4"/>
    <w:rsid w:val="003540D0"/>
    <w:rsid w:val="0039018A"/>
    <w:rsid w:val="003A047D"/>
    <w:rsid w:val="003B5F2A"/>
    <w:rsid w:val="003C173D"/>
    <w:rsid w:val="003D1690"/>
    <w:rsid w:val="003D559D"/>
    <w:rsid w:val="003E2F20"/>
    <w:rsid w:val="003F0538"/>
    <w:rsid w:val="00411F0A"/>
    <w:rsid w:val="00427771"/>
    <w:rsid w:val="004277DB"/>
    <w:rsid w:val="004369FF"/>
    <w:rsid w:val="00443262"/>
    <w:rsid w:val="00447F8E"/>
    <w:rsid w:val="00451B2C"/>
    <w:rsid w:val="00452E7E"/>
    <w:rsid w:val="004566FC"/>
    <w:rsid w:val="0046704C"/>
    <w:rsid w:val="00474A9D"/>
    <w:rsid w:val="004825BC"/>
    <w:rsid w:val="00485CA8"/>
    <w:rsid w:val="004A0C34"/>
    <w:rsid w:val="004A4059"/>
    <w:rsid w:val="004B0064"/>
    <w:rsid w:val="004B63D7"/>
    <w:rsid w:val="004C334A"/>
    <w:rsid w:val="004C41E6"/>
    <w:rsid w:val="004C5B46"/>
    <w:rsid w:val="004D3261"/>
    <w:rsid w:val="004E1E33"/>
    <w:rsid w:val="004E6840"/>
    <w:rsid w:val="00514EED"/>
    <w:rsid w:val="0051722D"/>
    <w:rsid w:val="00517AD6"/>
    <w:rsid w:val="005446BD"/>
    <w:rsid w:val="00550592"/>
    <w:rsid w:val="005670E5"/>
    <w:rsid w:val="00592DCD"/>
    <w:rsid w:val="00596ED3"/>
    <w:rsid w:val="005A1514"/>
    <w:rsid w:val="005C7510"/>
    <w:rsid w:val="005D0D26"/>
    <w:rsid w:val="005D7DDD"/>
    <w:rsid w:val="005E5DA2"/>
    <w:rsid w:val="005E7007"/>
    <w:rsid w:val="005F1249"/>
    <w:rsid w:val="005F1447"/>
    <w:rsid w:val="005F5571"/>
    <w:rsid w:val="006247DB"/>
    <w:rsid w:val="00631BAE"/>
    <w:rsid w:val="00640014"/>
    <w:rsid w:val="006400D4"/>
    <w:rsid w:val="006552C6"/>
    <w:rsid w:val="006607B5"/>
    <w:rsid w:val="00670A12"/>
    <w:rsid w:val="006719DC"/>
    <w:rsid w:val="00684825"/>
    <w:rsid w:val="00695C31"/>
    <w:rsid w:val="006D1A46"/>
    <w:rsid w:val="006D1DC5"/>
    <w:rsid w:val="006D7219"/>
    <w:rsid w:val="006E7EDC"/>
    <w:rsid w:val="0070171A"/>
    <w:rsid w:val="00703268"/>
    <w:rsid w:val="007045AE"/>
    <w:rsid w:val="00710D51"/>
    <w:rsid w:val="0072575E"/>
    <w:rsid w:val="007267BE"/>
    <w:rsid w:val="00732366"/>
    <w:rsid w:val="00733633"/>
    <w:rsid w:val="00734BD3"/>
    <w:rsid w:val="007425DF"/>
    <w:rsid w:val="00746F02"/>
    <w:rsid w:val="00756B42"/>
    <w:rsid w:val="00770E5F"/>
    <w:rsid w:val="00784FC1"/>
    <w:rsid w:val="007874A8"/>
    <w:rsid w:val="00787722"/>
    <w:rsid w:val="0079195C"/>
    <w:rsid w:val="00791C18"/>
    <w:rsid w:val="007B0AC5"/>
    <w:rsid w:val="00813971"/>
    <w:rsid w:val="008358D0"/>
    <w:rsid w:val="00840385"/>
    <w:rsid w:val="00850B44"/>
    <w:rsid w:val="0085651E"/>
    <w:rsid w:val="00860B67"/>
    <w:rsid w:val="00895733"/>
    <w:rsid w:val="008C1BEE"/>
    <w:rsid w:val="008E74BC"/>
    <w:rsid w:val="009020C3"/>
    <w:rsid w:val="009452BD"/>
    <w:rsid w:val="00957C60"/>
    <w:rsid w:val="0097574A"/>
    <w:rsid w:val="00997D0C"/>
    <w:rsid w:val="009C384F"/>
    <w:rsid w:val="009D4E8A"/>
    <w:rsid w:val="009F0307"/>
    <w:rsid w:val="009F3C09"/>
    <w:rsid w:val="009F59ED"/>
    <w:rsid w:val="00A242FA"/>
    <w:rsid w:val="00A24EDF"/>
    <w:rsid w:val="00A25861"/>
    <w:rsid w:val="00A42444"/>
    <w:rsid w:val="00A518FD"/>
    <w:rsid w:val="00A67C84"/>
    <w:rsid w:val="00A71A2E"/>
    <w:rsid w:val="00AB3351"/>
    <w:rsid w:val="00AC4906"/>
    <w:rsid w:val="00AE67BD"/>
    <w:rsid w:val="00AF2204"/>
    <w:rsid w:val="00B06AD5"/>
    <w:rsid w:val="00B11EC0"/>
    <w:rsid w:val="00B14651"/>
    <w:rsid w:val="00B31E6D"/>
    <w:rsid w:val="00B6721D"/>
    <w:rsid w:val="00B70818"/>
    <w:rsid w:val="00B8134F"/>
    <w:rsid w:val="00BB7C8C"/>
    <w:rsid w:val="00BC5ED3"/>
    <w:rsid w:val="00BC71A7"/>
    <w:rsid w:val="00BD6ED9"/>
    <w:rsid w:val="00BE169D"/>
    <w:rsid w:val="00BE5F56"/>
    <w:rsid w:val="00C0272F"/>
    <w:rsid w:val="00C11A5B"/>
    <w:rsid w:val="00C3318B"/>
    <w:rsid w:val="00C47B4F"/>
    <w:rsid w:val="00C7158A"/>
    <w:rsid w:val="00C96A04"/>
    <w:rsid w:val="00CA3CFD"/>
    <w:rsid w:val="00CE4E57"/>
    <w:rsid w:val="00D12B59"/>
    <w:rsid w:val="00D23CAD"/>
    <w:rsid w:val="00D379F6"/>
    <w:rsid w:val="00D37E79"/>
    <w:rsid w:val="00D431C8"/>
    <w:rsid w:val="00D44CF4"/>
    <w:rsid w:val="00D471C2"/>
    <w:rsid w:val="00D6534F"/>
    <w:rsid w:val="00D673CD"/>
    <w:rsid w:val="00D823E5"/>
    <w:rsid w:val="00D83E58"/>
    <w:rsid w:val="00D86765"/>
    <w:rsid w:val="00D960F1"/>
    <w:rsid w:val="00DA43B5"/>
    <w:rsid w:val="00DB1281"/>
    <w:rsid w:val="00DB18FA"/>
    <w:rsid w:val="00DB3046"/>
    <w:rsid w:val="00DB758D"/>
    <w:rsid w:val="00DD78D2"/>
    <w:rsid w:val="00DE68F4"/>
    <w:rsid w:val="00E00A57"/>
    <w:rsid w:val="00E027C5"/>
    <w:rsid w:val="00E14ABC"/>
    <w:rsid w:val="00E301BB"/>
    <w:rsid w:val="00E30C40"/>
    <w:rsid w:val="00E428AB"/>
    <w:rsid w:val="00E6575B"/>
    <w:rsid w:val="00E72543"/>
    <w:rsid w:val="00E80911"/>
    <w:rsid w:val="00E844B6"/>
    <w:rsid w:val="00E94BAF"/>
    <w:rsid w:val="00EC50A5"/>
    <w:rsid w:val="00EC5605"/>
    <w:rsid w:val="00EF2190"/>
    <w:rsid w:val="00F056BB"/>
    <w:rsid w:val="00F3658C"/>
    <w:rsid w:val="00F369C1"/>
    <w:rsid w:val="00F71D35"/>
    <w:rsid w:val="00F74599"/>
    <w:rsid w:val="00F954B8"/>
    <w:rsid w:val="00FB0521"/>
    <w:rsid w:val="00FB6CA9"/>
    <w:rsid w:val="00FC3624"/>
    <w:rsid w:val="00FD0BAA"/>
    <w:rsid w:val="00FD4F7B"/>
    <w:rsid w:val="00FE19A6"/>
    <w:rsid w:val="00FE412C"/>
    <w:rsid w:val="00FE526C"/>
    <w:rsid w:val="00FF0765"/>
    <w:rsid w:val="080C10DF"/>
    <w:rsid w:val="0C3133B1"/>
    <w:rsid w:val="14655E77"/>
    <w:rsid w:val="17BB750B"/>
    <w:rsid w:val="1B9773D5"/>
    <w:rsid w:val="229E7EC0"/>
    <w:rsid w:val="2BFD3D94"/>
    <w:rsid w:val="2F6215F0"/>
    <w:rsid w:val="3FFB42E0"/>
    <w:rsid w:val="404D3E4B"/>
    <w:rsid w:val="4DD05793"/>
    <w:rsid w:val="5E2E35A2"/>
    <w:rsid w:val="65002B62"/>
    <w:rsid w:val="6E3B0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宋体" w:hAnsi="宋体" w:eastAsia="宋体" w:cs="宋体"/>
      <w:sz w:val="22"/>
      <w:szCs w:val="22"/>
      <w:lang w:val="en-US" w:eastAsia="en-US"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0"/>
    <w:pPr>
      <w:spacing w:line="624" w:lineRule="exact"/>
      <w:ind w:left="3105" w:right="464"/>
      <w:outlineLvl w:val="1"/>
    </w:pPr>
    <w:rPr>
      <w:rFonts w:ascii="微软雅黑" w:hAnsi="微软雅黑" w:eastAsia="微软雅黑" w:cs="微软雅黑"/>
      <w:b/>
      <w:bCs/>
      <w:sz w:val="44"/>
      <w:szCs w:val="44"/>
    </w:rPr>
  </w:style>
  <w:style w:type="paragraph" w:styleId="4">
    <w:name w:val="heading 3"/>
    <w:basedOn w:val="1"/>
    <w:next w:val="1"/>
    <w:link w:val="41"/>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2"/>
    <w:autoRedefine/>
    <w:unhideWhenUsed/>
    <w:qFormat/>
    <w:uiPriority w:val="9"/>
    <w:pPr>
      <w:keepNext/>
      <w:keepLines/>
      <w:spacing w:before="280" w:after="290" w:line="376" w:lineRule="auto"/>
      <w:ind w:left="864" w:hanging="864"/>
      <w:jc w:val="both"/>
      <w:outlineLvl w:val="3"/>
    </w:pPr>
    <w:rPr>
      <w:rFonts w:asciiTheme="majorHAnsi" w:hAnsiTheme="majorHAnsi" w:eastAsiaTheme="majorEastAsia" w:cstheme="majorBidi"/>
      <w:b/>
      <w:bCs/>
      <w:kern w:val="2"/>
      <w:sz w:val="28"/>
      <w:szCs w:val="28"/>
      <w:lang w:eastAsia="zh-CN"/>
    </w:rPr>
  </w:style>
  <w:style w:type="paragraph" w:styleId="6">
    <w:name w:val="heading 5"/>
    <w:basedOn w:val="1"/>
    <w:next w:val="1"/>
    <w:link w:val="43"/>
    <w:autoRedefine/>
    <w:unhideWhenUsed/>
    <w:qFormat/>
    <w:uiPriority w:val="9"/>
    <w:pPr>
      <w:keepNext/>
      <w:keepLines/>
      <w:spacing w:before="280" w:after="290" w:line="376" w:lineRule="auto"/>
      <w:ind w:left="1008" w:hanging="1008"/>
      <w:jc w:val="both"/>
      <w:outlineLvl w:val="4"/>
    </w:pPr>
    <w:rPr>
      <w:rFonts w:ascii="Times New Roman" w:hAnsi="Times New Roman" w:cs="Times New Roman"/>
      <w:b/>
      <w:bCs/>
      <w:kern w:val="2"/>
      <w:sz w:val="28"/>
      <w:szCs w:val="28"/>
      <w:lang w:eastAsia="zh-CN"/>
    </w:rPr>
  </w:style>
  <w:style w:type="paragraph" w:styleId="7">
    <w:name w:val="heading 6"/>
    <w:basedOn w:val="1"/>
    <w:next w:val="1"/>
    <w:link w:val="44"/>
    <w:autoRedefine/>
    <w:unhideWhenUsed/>
    <w:qFormat/>
    <w:uiPriority w:val="9"/>
    <w:pPr>
      <w:keepNext/>
      <w:keepLines/>
      <w:spacing w:before="240" w:after="64" w:line="320" w:lineRule="auto"/>
      <w:ind w:left="1152" w:hanging="1152"/>
      <w:jc w:val="both"/>
      <w:outlineLvl w:val="5"/>
    </w:pPr>
    <w:rPr>
      <w:rFonts w:asciiTheme="majorHAnsi" w:hAnsiTheme="majorHAnsi" w:eastAsiaTheme="majorEastAsia" w:cstheme="majorBidi"/>
      <w:b/>
      <w:bCs/>
      <w:kern w:val="2"/>
      <w:sz w:val="24"/>
      <w:szCs w:val="24"/>
      <w:lang w:eastAsia="zh-CN"/>
    </w:rPr>
  </w:style>
  <w:style w:type="paragraph" w:styleId="8">
    <w:name w:val="heading 7"/>
    <w:basedOn w:val="1"/>
    <w:next w:val="1"/>
    <w:link w:val="45"/>
    <w:autoRedefine/>
    <w:unhideWhenUsed/>
    <w:qFormat/>
    <w:uiPriority w:val="9"/>
    <w:pPr>
      <w:keepNext/>
      <w:keepLines/>
      <w:spacing w:line="360" w:lineRule="auto"/>
      <w:ind w:left="1296" w:hanging="1296"/>
      <w:outlineLvl w:val="6"/>
    </w:pPr>
    <w:rPr>
      <w:rFonts w:hAnsi="Calibri" w:cs="Times New Roman"/>
      <w:b/>
      <w:bCs/>
      <w:kern w:val="2"/>
      <w:sz w:val="24"/>
      <w:szCs w:val="24"/>
      <w:lang w:eastAsia="zh-CN"/>
    </w:rPr>
  </w:style>
  <w:style w:type="paragraph" w:styleId="9">
    <w:name w:val="heading 8"/>
    <w:basedOn w:val="1"/>
    <w:next w:val="1"/>
    <w:link w:val="46"/>
    <w:unhideWhenUsed/>
    <w:qFormat/>
    <w:uiPriority w:val="9"/>
    <w:pPr>
      <w:keepNext/>
      <w:keepLines/>
      <w:spacing w:line="360" w:lineRule="auto"/>
      <w:ind w:left="1440" w:hanging="1440"/>
      <w:jc w:val="both"/>
      <w:outlineLvl w:val="7"/>
    </w:pPr>
    <w:rPr>
      <w:rFonts w:hAnsi="等线 Light" w:cs="Times New Roman"/>
      <w:b/>
      <w:kern w:val="2"/>
      <w:sz w:val="24"/>
      <w:szCs w:val="24"/>
      <w:lang w:eastAsia="zh-CN"/>
    </w:rPr>
  </w:style>
  <w:style w:type="paragraph" w:styleId="10">
    <w:name w:val="heading 9"/>
    <w:basedOn w:val="1"/>
    <w:next w:val="1"/>
    <w:link w:val="47"/>
    <w:autoRedefine/>
    <w:unhideWhenUsed/>
    <w:qFormat/>
    <w:uiPriority w:val="9"/>
    <w:pPr>
      <w:keepNext/>
      <w:keepLines/>
      <w:spacing w:line="360" w:lineRule="auto"/>
      <w:ind w:left="1584" w:hanging="1584"/>
      <w:jc w:val="both"/>
      <w:outlineLvl w:val="8"/>
    </w:pPr>
    <w:rPr>
      <w:rFonts w:hAnsi="等线 Light" w:cs="Times New Roman"/>
      <w:b/>
      <w:kern w:val="2"/>
      <w:sz w:val="24"/>
      <w:szCs w:val="21"/>
      <w:lang w:eastAsia="zh-CN"/>
    </w:rPr>
  </w:style>
  <w:style w:type="character" w:default="1" w:styleId="26">
    <w:name w:val="Default Paragraph Font"/>
    <w:autoRedefine/>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52"/>
    <w:autoRedefine/>
    <w:unhideWhenUsed/>
    <w:qFormat/>
    <w:uiPriority w:val="99"/>
    <w:rPr>
      <w:rFonts w:asciiTheme="minorHAnsi" w:hAnsiTheme="minorHAnsi" w:eastAsiaTheme="minorEastAsia" w:cstheme="minorBidi"/>
      <w:kern w:val="2"/>
      <w:sz w:val="21"/>
      <w:lang w:eastAsia="zh-CN"/>
    </w:rPr>
  </w:style>
  <w:style w:type="paragraph" w:styleId="12">
    <w:name w:val="Body Text"/>
    <w:basedOn w:val="1"/>
    <w:link w:val="29"/>
    <w:autoRedefine/>
    <w:unhideWhenUsed/>
    <w:qFormat/>
    <w:uiPriority w:val="1"/>
    <w:rPr>
      <w:sz w:val="28"/>
      <w:szCs w:val="28"/>
    </w:rPr>
  </w:style>
  <w:style w:type="paragraph" w:styleId="13">
    <w:name w:val="toc 3"/>
    <w:basedOn w:val="1"/>
    <w:next w:val="1"/>
    <w:autoRedefine/>
    <w:semiHidden/>
    <w:unhideWhenUsed/>
    <w:qFormat/>
    <w:uiPriority w:val="39"/>
    <w:pPr>
      <w:widowControl/>
      <w:spacing w:after="100" w:line="276" w:lineRule="auto"/>
      <w:ind w:left="440"/>
    </w:pPr>
    <w:rPr>
      <w:rFonts w:asciiTheme="minorHAnsi" w:hAnsiTheme="minorHAnsi" w:eastAsiaTheme="minorEastAsia" w:cstheme="minorBidi"/>
      <w:lang w:eastAsia="zh-CN"/>
    </w:rPr>
  </w:style>
  <w:style w:type="paragraph" w:styleId="14">
    <w:name w:val="Date"/>
    <w:basedOn w:val="1"/>
    <w:next w:val="1"/>
    <w:link w:val="34"/>
    <w:autoRedefine/>
    <w:semiHidden/>
    <w:unhideWhenUsed/>
    <w:uiPriority w:val="99"/>
    <w:pPr>
      <w:ind w:left="100" w:leftChars="2500"/>
    </w:pPr>
  </w:style>
  <w:style w:type="paragraph" w:styleId="15">
    <w:name w:val="Balloon Text"/>
    <w:basedOn w:val="1"/>
    <w:link w:val="35"/>
    <w:autoRedefine/>
    <w:semiHidden/>
    <w:unhideWhenUsed/>
    <w:qFormat/>
    <w:uiPriority w:val="99"/>
    <w:rPr>
      <w:sz w:val="18"/>
      <w:szCs w:val="18"/>
    </w:rPr>
  </w:style>
  <w:style w:type="paragraph" w:styleId="16">
    <w:name w:val="footer"/>
    <w:basedOn w:val="1"/>
    <w:link w:val="37"/>
    <w:autoRedefine/>
    <w:unhideWhenUsed/>
    <w:qFormat/>
    <w:uiPriority w:val="99"/>
    <w:pPr>
      <w:tabs>
        <w:tab w:val="center" w:pos="4153"/>
        <w:tab w:val="right" w:pos="8306"/>
      </w:tabs>
      <w:snapToGrid w:val="0"/>
    </w:pPr>
    <w:rPr>
      <w:sz w:val="18"/>
      <w:szCs w:val="18"/>
    </w:rPr>
  </w:style>
  <w:style w:type="paragraph" w:styleId="17">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style>
  <w:style w:type="paragraph" w:styleId="19">
    <w:name w:val="Subtitle"/>
    <w:basedOn w:val="1"/>
    <w:next w:val="1"/>
    <w:link w:val="54"/>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lang w:eastAsia="zh-CN"/>
    </w:rPr>
  </w:style>
  <w:style w:type="paragraph" w:styleId="20">
    <w:name w:val="toc 2"/>
    <w:basedOn w:val="1"/>
    <w:next w:val="1"/>
    <w:autoRedefine/>
    <w:unhideWhenUsed/>
    <w:qFormat/>
    <w:uiPriority w:val="39"/>
    <w:pPr>
      <w:ind w:left="420" w:leftChars="200"/>
    </w:pPr>
  </w:style>
  <w:style w:type="paragraph" w:styleId="21">
    <w:name w:val="Normal (Web)"/>
    <w:basedOn w:val="1"/>
    <w:link w:val="66"/>
    <w:autoRedefine/>
    <w:unhideWhenUsed/>
    <w:qFormat/>
    <w:uiPriority w:val="99"/>
    <w:pPr>
      <w:widowControl/>
      <w:spacing w:before="100" w:beforeAutospacing="1" w:after="100" w:afterAutospacing="1"/>
    </w:pPr>
    <w:rPr>
      <w:sz w:val="24"/>
      <w:szCs w:val="24"/>
      <w:lang w:eastAsia="zh-CN"/>
    </w:rPr>
  </w:style>
  <w:style w:type="paragraph" w:styleId="22">
    <w:name w:val="Title"/>
    <w:basedOn w:val="1"/>
    <w:next w:val="1"/>
    <w:link w:val="48"/>
    <w:autoRedefine/>
    <w:qFormat/>
    <w:uiPriority w:val="10"/>
    <w:pPr>
      <w:spacing w:before="240" w:after="60"/>
      <w:jc w:val="center"/>
      <w:outlineLvl w:val="0"/>
    </w:pPr>
    <w:rPr>
      <w:rFonts w:asciiTheme="majorHAnsi" w:hAnsiTheme="majorHAnsi" w:eastAsiaTheme="majorEastAsia" w:cstheme="majorBidi"/>
      <w:b/>
      <w:bCs/>
      <w:kern w:val="2"/>
      <w:sz w:val="32"/>
      <w:szCs w:val="32"/>
      <w:lang w:eastAsia="zh-CN"/>
    </w:rPr>
  </w:style>
  <w:style w:type="paragraph" w:styleId="23">
    <w:name w:val="annotation subject"/>
    <w:basedOn w:val="11"/>
    <w:next w:val="11"/>
    <w:link w:val="53"/>
    <w:autoRedefine/>
    <w:semiHidden/>
    <w:unhideWhenUsed/>
    <w:qFormat/>
    <w:uiPriority w:val="99"/>
    <w:rPr>
      <w:b/>
      <w:bCs/>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unhideWhenUsed/>
    <w:qFormat/>
    <w:uiPriority w:val="99"/>
    <w:rPr>
      <w:color w:val="0563C1" w:themeColor="hyperlink"/>
      <w:u w:val="single"/>
      <w14:textFill>
        <w14:solidFill>
          <w14:schemeClr w14:val="hlink"/>
        </w14:solidFill>
      </w14:textFill>
    </w:rPr>
  </w:style>
  <w:style w:type="character" w:customStyle="1" w:styleId="28">
    <w:name w:val="标题 2 字符"/>
    <w:basedOn w:val="26"/>
    <w:link w:val="3"/>
    <w:autoRedefine/>
    <w:qFormat/>
    <w:uiPriority w:val="0"/>
    <w:rPr>
      <w:rFonts w:ascii="微软雅黑" w:hAnsi="微软雅黑" w:eastAsia="微软雅黑" w:cs="微软雅黑"/>
      <w:b/>
      <w:bCs/>
      <w:kern w:val="0"/>
      <w:sz w:val="44"/>
      <w:szCs w:val="44"/>
      <w:lang w:eastAsia="en-US"/>
    </w:rPr>
  </w:style>
  <w:style w:type="character" w:customStyle="1" w:styleId="29">
    <w:name w:val="正文文本 字符"/>
    <w:basedOn w:val="26"/>
    <w:link w:val="12"/>
    <w:autoRedefine/>
    <w:qFormat/>
    <w:uiPriority w:val="1"/>
    <w:rPr>
      <w:rFonts w:ascii="宋体" w:hAnsi="宋体" w:eastAsia="宋体" w:cs="宋体"/>
      <w:kern w:val="0"/>
      <w:sz w:val="28"/>
      <w:szCs w:val="28"/>
      <w:lang w:eastAsia="en-US"/>
    </w:rPr>
  </w:style>
  <w:style w:type="paragraph" w:customStyle="1" w:styleId="30">
    <w:name w:val="Table Paragraph"/>
    <w:basedOn w:val="1"/>
    <w:autoRedefine/>
    <w:qFormat/>
    <w:uiPriority w:val="1"/>
  </w:style>
  <w:style w:type="character" w:customStyle="1" w:styleId="31">
    <w:name w:val="Char Char10"/>
    <w:autoRedefine/>
    <w:qFormat/>
    <w:uiPriority w:val="0"/>
    <w:rPr>
      <w:b/>
      <w:bCs/>
      <w:kern w:val="44"/>
      <w:sz w:val="44"/>
      <w:szCs w:val="44"/>
    </w:rPr>
  </w:style>
  <w:style w:type="paragraph" w:customStyle="1" w:styleId="32">
    <w:name w:val="样式9 Char"/>
    <w:basedOn w:val="1"/>
    <w:autoRedefine/>
    <w:qFormat/>
    <w:uiPriority w:val="0"/>
    <w:pPr>
      <w:spacing w:line="440" w:lineRule="exact"/>
      <w:ind w:firstLine="200" w:firstLineChars="200"/>
      <w:jc w:val="both"/>
    </w:pPr>
    <w:rPr>
      <w:rFonts w:ascii="Times New Roman" w:hAnsi="Times New Roman" w:cs="Times New Roman"/>
      <w:spacing w:val="6"/>
      <w:kern w:val="2"/>
      <w:sz w:val="24"/>
      <w:lang w:eastAsia="zh-CN"/>
    </w:rPr>
  </w:style>
  <w:style w:type="character" w:customStyle="1" w:styleId="33">
    <w:name w:val="标题 1 字符"/>
    <w:basedOn w:val="26"/>
    <w:link w:val="2"/>
    <w:autoRedefine/>
    <w:qFormat/>
    <w:uiPriority w:val="0"/>
    <w:rPr>
      <w:rFonts w:ascii="宋体" w:hAnsi="宋体" w:eastAsia="宋体" w:cs="宋体"/>
      <w:b/>
      <w:bCs/>
      <w:kern w:val="44"/>
      <w:sz w:val="44"/>
      <w:szCs w:val="44"/>
      <w:lang w:eastAsia="en-US"/>
    </w:rPr>
  </w:style>
  <w:style w:type="character" w:customStyle="1" w:styleId="34">
    <w:name w:val="日期 字符"/>
    <w:basedOn w:val="26"/>
    <w:link w:val="14"/>
    <w:semiHidden/>
    <w:qFormat/>
    <w:uiPriority w:val="99"/>
    <w:rPr>
      <w:rFonts w:ascii="宋体" w:hAnsi="宋体" w:eastAsia="宋体" w:cs="宋体"/>
      <w:kern w:val="0"/>
      <w:sz w:val="22"/>
      <w:lang w:eastAsia="en-US"/>
    </w:rPr>
  </w:style>
  <w:style w:type="character" w:customStyle="1" w:styleId="35">
    <w:name w:val="批注框文本 字符"/>
    <w:basedOn w:val="26"/>
    <w:link w:val="15"/>
    <w:autoRedefine/>
    <w:semiHidden/>
    <w:qFormat/>
    <w:uiPriority w:val="99"/>
    <w:rPr>
      <w:rFonts w:ascii="宋体" w:hAnsi="宋体" w:eastAsia="宋体" w:cs="宋体"/>
      <w:kern w:val="0"/>
      <w:sz w:val="18"/>
      <w:szCs w:val="18"/>
      <w:lang w:eastAsia="en-US"/>
    </w:rPr>
  </w:style>
  <w:style w:type="character" w:customStyle="1" w:styleId="36">
    <w:name w:val="页眉 字符"/>
    <w:basedOn w:val="26"/>
    <w:link w:val="17"/>
    <w:autoRedefine/>
    <w:qFormat/>
    <w:uiPriority w:val="99"/>
    <w:rPr>
      <w:rFonts w:ascii="宋体" w:hAnsi="宋体" w:eastAsia="宋体" w:cs="宋体"/>
      <w:kern w:val="0"/>
      <w:sz w:val="18"/>
      <w:szCs w:val="18"/>
      <w:lang w:eastAsia="en-US"/>
    </w:rPr>
  </w:style>
  <w:style w:type="character" w:customStyle="1" w:styleId="37">
    <w:name w:val="页脚 字符"/>
    <w:basedOn w:val="26"/>
    <w:link w:val="16"/>
    <w:qFormat/>
    <w:uiPriority w:val="99"/>
    <w:rPr>
      <w:rFonts w:ascii="宋体" w:hAnsi="宋体" w:eastAsia="宋体" w:cs="宋体"/>
      <w:kern w:val="0"/>
      <w:sz w:val="18"/>
      <w:szCs w:val="18"/>
      <w:lang w:eastAsia="en-US"/>
    </w:rPr>
  </w:style>
  <w:style w:type="paragraph" w:customStyle="1" w:styleId="38">
    <w:name w:val="TOC 标题1"/>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lang w:eastAsia="zh-CN"/>
    </w:rPr>
  </w:style>
  <w:style w:type="paragraph" w:styleId="39">
    <w:name w:val="List Paragraph"/>
    <w:basedOn w:val="1"/>
    <w:link w:val="49"/>
    <w:autoRedefine/>
    <w:qFormat/>
    <w:uiPriority w:val="34"/>
    <w:pPr>
      <w:ind w:firstLine="420" w:firstLineChars="200"/>
    </w:pPr>
  </w:style>
  <w:style w:type="paragraph" w:customStyle="1" w:styleId="40">
    <w:name w:val="TOC 标题2"/>
    <w:basedOn w:val="2"/>
    <w:next w:val="1"/>
    <w:autoRedefine/>
    <w:unhideWhenUsed/>
    <w:qFormat/>
    <w:uiPriority w:val="39"/>
    <w:pPr>
      <w:widowControl/>
      <w:spacing w:before="480" w:after="0" w:line="276" w:lineRule="auto"/>
      <w:outlineLvl w:val="9"/>
    </w:pPr>
    <w:rPr>
      <w:rFonts w:asciiTheme="majorHAnsi" w:hAnsiTheme="majorHAnsi" w:eastAsiaTheme="majorEastAsia" w:cstheme="majorBidi"/>
      <w:color w:val="2E75B6" w:themeColor="accent1" w:themeShade="BF"/>
      <w:kern w:val="0"/>
      <w:sz w:val="28"/>
      <w:szCs w:val="28"/>
      <w:lang w:eastAsia="zh-CN"/>
    </w:rPr>
  </w:style>
  <w:style w:type="character" w:customStyle="1" w:styleId="41">
    <w:name w:val="标题 3 字符"/>
    <w:basedOn w:val="26"/>
    <w:link w:val="4"/>
    <w:autoRedefine/>
    <w:qFormat/>
    <w:uiPriority w:val="0"/>
    <w:rPr>
      <w:rFonts w:ascii="宋体" w:hAnsi="宋体" w:eastAsia="宋体" w:cs="宋体"/>
      <w:b/>
      <w:bCs/>
      <w:sz w:val="32"/>
      <w:szCs w:val="32"/>
      <w:lang w:eastAsia="en-US"/>
    </w:rPr>
  </w:style>
  <w:style w:type="character" w:customStyle="1" w:styleId="42">
    <w:name w:val="标题 4 字符"/>
    <w:basedOn w:val="26"/>
    <w:link w:val="5"/>
    <w:qFormat/>
    <w:uiPriority w:val="9"/>
    <w:rPr>
      <w:rFonts w:asciiTheme="majorHAnsi" w:hAnsiTheme="majorHAnsi" w:eastAsiaTheme="majorEastAsia" w:cstheme="majorBidi"/>
      <w:b/>
      <w:bCs/>
      <w:kern w:val="2"/>
      <w:sz w:val="28"/>
      <w:szCs w:val="28"/>
    </w:rPr>
  </w:style>
  <w:style w:type="character" w:customStyle="1" w:styleId="43">
    <w:name w:val="标题 5 字符"/>
    <w:basedOn w:val="26"/>
    <w:link w:val="6"/>
    <w:autoRedefine/>
    <w:qFormat/>
    <w:uiPriority w:val="9"/>
    <w:rPr>
      <w:rFonts w:ascii="Times New Roman" w:hAnsi="Times New Roman" w:eastAsia="宋体" w:cs="Times New Roman"/>
      <w:b/>
      <w:bCs/>
      <w:kern w:val="2"/>
      <w:sz w:val="28"/>
      <w:szCs w:val="28"/>
    </w:rPr>
  </w:style>
  <w:style w:type="character" w:customStyle="1" w:styleId="44">
    <w:name w:val="标题 6 字符"/>
    <w:basedOn w:val="26"/>
    <w:link w:val="7"/>
    <w:autoRedefine/>
    <w:qFormat/>
    <w:uiPriority w:val="9"/>
    <w:rPr>
      <w:rFonts w:asciiTheme="majorHAnsi" w:hAnsiTheme="majorHAnsi" w:eastAsiaTheme="majorEastAsia" w:cstheme="majorBidi"/>
      <w:b/>
      <w:bCs/>
      <w:kern w:val="2"/>
      <w:sz w:val="24"/>
      <w:szCs w:val="24"/>
    </w:rPr>
  </w:style>
  <w:style w:type="character" w:customStyle="1" w:styleId="45">
    <w:name w:val="标题 7 字符"/>
    <w:basedOn w:val="26"/>
    <w:link w:val="8"/>
    <w:autoRedefine/>
    <w:qFormat/>
    <w:uiPriority w:val="9"/>
    <w:rPr>
      <w:rFonts w:ascii="宋体" w:hAnsi="Calibri" w:eastAsia="宋体" w:cs="Times New Roman"/>
      <w:b/>
      <w:bCs/>
      <w:kern w:val="2"/>
      <w:sz w:val="24"/>
      <w:szCs w:val="24"/>
    </w:rPr>
  </w:style>
  <w:style w:type="character" w:customStyle="1" w:styleId="46">
    <w:name w:val="标题 8 字符"/>
    <w:basedOn w:val="26"/>
    <w:link w:val="9"/>
    <w:autoRedefine/>
    <w:qFormat/>
    <w:uiPriority w:val="9"/>
    <w:rPr>
      <w:rFonts w:ascii="宋体" w:hAnsi="等线 Light" w:eastAsia="宋体" w:cs="Times New Roman"/>
      <w:b/>
      <w:kern w:val="2"/>
      <w:sz w:val="24"/>
      <w:szCs w:val="24"/>
    </w:rPr>
  </w:style>
  <w:style w:type="character" w:customStyle="1" w:styleId="47">
    <w:name w:val="标题 9 字符"/>
    <w:basedOn w:val="26"/>
    <w:link w:val="10"/>
    <w:qFormat/>
    <w:uiPriority w:val="9"/>
    <w:rPr>
      <w:rFonts w:ascii="宋体" w:hAnsi="等线 Light" w:eastAsia="宋体" w:cs="Times New Roman"/>
      <w:b/>
      <w:kern w:val="2"/>
      <w:sz w:val="24"/>
      <w:szCs w:val="21"/>
    </w:rPr>
  </w:style>
  <w:style w:type="character" w:customStyle="1" w:styleId="48">
    <w:name w:val="标题 字符"/>
    <w:basedOn w:val="26"/>
    <w:link w:val="22"/>
    <w:autoRedefine/>
    <w:qFormat/>
    <w:uiPriority w:val="10"/>
    <w:rPr>
      <w:rFonts w:asciiTheme="majorHAnsi" w:hAnsiTheme="majorHAnsi" w:eastAsiaTheme="majorEastAsia" w:cstheme="majorBidi"/>
      <w:b/>
      <w:bCs/>
      <w:kern w:val="2"/>
      <w:sz w:val="32"/>
      <w:szCs w:val="32"/>
    </w:rPr>
  </w:style>
  <w:style w:type="character" w:customStyle="1" w:styleId="49">
    <w:name w:val="列表段落 字符1"/>
    <w:link w:val="39"/>
    <w:autoRedefine/>
    <w:qFormat/>
    <w:uiPriority w:val="34"/>
    <w:rPr>
      <w:rFonts w:ascii="宋体" w:hAnsi="宋体" w:eastAsia="宋体" w:cs="宋体"/>
      <w:sz w:val="22"/>
      <w:szCs w:val="22"/>
      <w:lang w:eastAsia="en-US"/>
    </w:rPr>
  </w:style>
  <w:style w:type="paragraph" w:customStyle="1" w:styleId="50">
    <w:name w:val="列表段落1"/>
    <w:basedOn w:val="1"/>
    <w:link w:val="51"/>
    <w:autoRedefine/>
    <w:qFormat/>
    <w:uiPriority w:val="34"/>
    <w:pPr>
      <w:ind w:firstLine="420" w:firstLineChars="200"/>
      <w:jc w:val="both"/>
    </w:pPr>
    <w:rPr>
      <w:rFonts w:ascii="Times New Roman" w:hAnsi="Times New Roman" w:cs="Times New Roman"/>
      <w:kern w:val="2"/>
      <w:sz w:val="21"/>
      <w:szCs w:val="24"/>
      <w:lang w:eastAsia="zh-CN"/>
    </w:rPr>
  </w:style>
  <w:style w:type="character" w:customStyle="1" w:styleId="51">
    <w:name w:val="列表段落 字符"/>
    <w:link w:val="50"/>
    <w:qFormat/>
    <w:uiPriority w:val="34"/>
    <w:rPr>
      <w:rFonts w:ascii="Times New Roman" w:hAnsi="Times New Roman" w:eastAsia="宋体" w:cs="Times New Roman"/>
      <w:kern w:val="2"/>
      <w:sz w:val="21"/>
      <w:szCs w:val="24"/>
    </w:rPr>
  </w:style>
  <w:style w:type="character" w:customStyle="1" w:styleId="52">
    <w:name w:val="批注文字 字符"/>
    <w:basedOn w:val="26"/>
    <w:link w:val="11"/>
    <w:autoRedefine/>
    <w:qFormat/>
    <w:uiPriority w:val="99"/>
    <w:rPr>
      <w:kern w:val="2"/>
      <w:sz w:val="21"/>
      <w:szCs w:val="22"/>
    </w:rPr>
  </w:style>
  <w:style w:type="character" w:customStyle="1" w:styleId="53">
    <w:name w:val="批注主题 字符"/>
    <w:basedOn w:val="52"/>
    <w:link w:val="23"/>
    <w:semiHidden/>
    <w:qFormat/>
    <w:uiPriority w:val="99"/>
    <w:rPr>
      <w:b/>
      <w:bCs/>
      <w:kern w:val="2"/>
      <w:sz w:val="21"/>
      <w:szCs w:val="22"/>
    </w:rPr>
  </w:style>
  <w:style w:type="character" w:customStyle="1" w:styleId="54">
    <w:name w:val="副标题 字符"/>
    <w:basedOn w:val="26"/>
    <w:link w:val="19"/>
    <w:autoRedefine/>
    <w:qFormat/>
    <w:uiPriority w:val="11"/>
    <w:rPr>
      <w:b/>
      <w:bCs/>
      <w:kern w:val="28"/>
      <w:sz w:val="32"/>
      <w:szCs w:val="32"/>
    </w:rPr>
  </w:style>
  <w:style w:type="paragraph" w:customStyle="1" w:styleId="55">
    <w:name w:val="列出段落1"/>
    <w:basedOn w:val="1"/>
    <w:next w:val="1"/>
    <w:qFormat/>
    <w:uiPriority w:val="34"/>
    <w:pPr>
      <w:ind w:firstLine="420" w:firstLineChars="200"/>
      <w:jc w:val="both"/>
    </w:pPr>
    <w:rPr>
      <w:rFonts w:ascii="Times New Roman" w:hAnsi="Times New Roman" w:cs="Times New Roman"/>
      <w:kern w:val="2"/>
      <w:sz w:val="21"/>
      <w:szCs w:val="24"/>
      <w:lang w:eastAsia="zh-CN"/>
    </w:rPr>
  </w:style>
  <w:style w:type="paragraph" w:customStyle="1" w:styleId="56">
    <w:name w:val="方案正文"/>
    <w:basedOn w:val="1"/>
    <w:link w:val="57"/>
    <w:autoRedefine/>
    <w:qFormat/>
    <w:uiPriority w:val="0"/>
    <w:pPr>
      <w:spacing w:before="120" w:line="360" w:lineRule="auto"/>
      <w:ind w:left="425" w:firstLine="425" w:firstLineChars="177"/>
      <w:jc w:val="both"/>
    </w:pPr>
    <w:rPr>
      <w:rFonts w:ascii="华文细黑" w:hAnsi="华文细黑" w:eastAsia="华文细黑" w:cs="Times New Roman"/>
      <w:kern w:val="2"/>
      <w:sz w:val="24"/>
      <w:szCs w:val="24"/>
      <w:lang w:val="zh-CN" w:eastAsia="zh-CN"/>
    </w:rPr>
  </w:style>
  <w:style w:type="character" w:customStyle="1" w:styleId="57">
    <w:name w:val="方案正文 Char"/>
    <w:link w:val="56"/>
    <w:autoRedefine/>
    <w:qFormat/>
    <w:uiPriority w:val="0"/>
    <w:rPr>
      <w:rFonts w:ascii="华文细黑" w:hAnsi="华文细黑" w:eastAsia="华文细黑" w:cs="Times New Roman"/>
      <w:kern w:val="2"/>
      <w:sz w:val="24"/>
      <w:szCs w:val="24"/>
      <w:lang w:val="zh-CN"/>
    </w:rPr>
  </w:style>
  <w:style w:type="paragraph" w:customStyle="1" w:styleId="58">
    <w:name w:val="_正文段落"/>
    <w:basedOn w:val="1"/>
    <w:link w:val="59"/>
    <w:autoRedefine/>
    <w:qFormat/>
    <w:uiPriority w:val="0"/>
    <w:pPr>
      <w:spacing w:beforeLines="15" w:afterLines="15" w:line="360" w:lineRule="auto"/>
      <w:ind w:firstLine="480" w:firstLineChars="200"/>
      <w:jc w:val="both"/>
    </w:pPr>
    <w:rPr>
      <w:rFonts w:cs="Times New Roman"/>
      <w:sz w:val="24"/>
      <w:szCs w:val="24"/>
      <w:lang w:eastAsia="zh-CN"/>
    </w:rPr>
  </w:style>
  <w:style w:type="character" w:customStyle="1" w:styleId="59">
    <w:name w:val="_正文段落 Char"/>
    <w:link w:val="58"/>
    <w:autoRedefine/>
    <w:qFormat/>
    <w:uiPriority w:val="0"/>
    <w:rPr>
      <w:rFonts w:ascii="宋体" w:hAnsi="宋体" w:eastAsia="宋体" w:cs="Times New Roman"/>
      <w:sz w:val="24"/>
      <w:szCs w:val="24"/>
    </w:rPr>
  </w:style>
  <w:style w:type="paragraph" w:customStyle="1" w:styleId="60">
    <w:name w:val="GHC 正文"/>
    <w:basedOn w:val="1"/>
    <w:link w:val="61"/>
    <w:autoRedefine/>
    <w:qFormat/>
    <w:uiPriority w:val="0"/>
    <w:pPr>
      <w:spacing w:line="360" w:lineRule="auto"/>
      <w:ind w:firstLine="420" w:firstLineChars="200"/>
      <w:jc w:val="both"/>
    </w:pPr>
    <w:rPr>
      <w:rFonts w:cs="Times New Roman"/>
      <w:kern w:val="2"/>
      <w:sz w:val="24"/>
      <w:szCs w:val="24"/>
      <w:lang w:val="en-AU" w:eastAsia="zh-CN"/>
    </w:rPr>
  </w:style>
  <w:style w:type="character" w:customStyle="1" w:styleId="61">
    <w:name w:val="GHC 正文 Char"/>
    <w:link w:val="60"/>
    <w:autoRedefine/>
    <w:qFormat/>
    <w:uiPriority w:val="0"/>
    <w:rPr>
      <w:rFonts w:ascii="宋体" w:hAnsi="宋体" w:eastAsia="宋体" w:cs="Times New Roman"/>
      <w:kern w:val="2"/>
      <w:sz w:val="24"/>
      <w:szCs w:val="24"/>
      <w:lang w:val="en-AU"/>
    </w:rPr>
  </w:style>
  <w:style w:type="character" w:customStyle="1" w:styleId="62">
    <w:name w:val="列出段落 Char"/>
    <w:autoRedefine/>
    <w:qFormat/>
    <w:uiPriority w:val="34"/>
    <w:rPr>
      <w:rFonts w:ascii="Times New Roman" w:hAnsi="Times New Roman" w:eastAsia="宋体" w:cs="Times New Roman"/>
      <w:szCs w:val="24"/>
    </w:rPr>
  </w:style>
  <w:style w:type="paragraph" w:customStyle="1" w:styleId="63">
    <w:name w:val="首行缩进正文"/>
    <w:basedOn w:val="1"/>
    <w:link w:val="64"/>
    <w:autoRedefine/>
    <w:qFormat/>
    <w:uiPriority w:val="0"/>
    <w:pPr>
      <w:spacing w:line="360" w:lineRule="auto"/>
      <w:ind w:firstLine="200" w:firstLineChars="200"/>
      <w:jc w:val="both"/>
    </w:pPr>
    <w:rPr>
      <w:rFonts w:ascii="Calibri" w:hAnsi="Calibri" w:cs="Times New Roman"/>
      <w:kern w:val="2"/>
      <w:sz w:val="24"/>
      <w:szCs w:val="24"/>
      <w:lang w:eastAsia="zh-CN"/>
    </w:rPr>
  </w:style>
  <w:style w:type="character" w:customStyle="1" w:styleId="64">
    <w:name w:val="首行缩进正文 字符"/>
    <w:basedOn w:val="26"/>
    <w:link w:val="63"/>
    <w:autoRedefine/>
    <w:qFormat/>
    <w:uiPriority w:val="0"/>
    <w:rPr>
      <w:rFonts w:ascii="Calibri" w:hAnsi="Calibri" w:eastAsia="宋体" w:cs="Times New Roman"/>
      <w:kern w:val="2"/>
      <w:sz w:val="24"/>
      <w:szCs w:val="24"/>
    </w:rPr>
  </w:style>
  <w:style w:type="table" w:customStyle="1" w:styleId="65">
    <w:name w:val="网格型1"/>
    <w:basedOn w:val="24"/>
    <w:autoRedefine/>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6">
    <w:name w:val="普通(网站) 字符"/>
    <w:link w:val="21"/>
    <w:autoRedefine/>
    <w:qFormat/>
    <w:locked/>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8F66D-DE4E-483C-BBA2-A422A7C2E3C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2970</Words>
  <Characters>16932</Characters>
  <Lines>141</Lines>
  <Paragraphs>39</Paragraphs>
  <TotalTime>49</TotalTime>
  <ScaleCrop>false</ScaleCrop>
  <LinksUpToDate>false</LinksUpToDate>
  <CharactersWithSpaces>19863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2024-02-29T01:15:00Z</dcterms:created>
  <dc:creator>dreamsummit</dc:creator>
  <cp:lastModifiedBy>王国栋</cp:lastModifiedBy>
  <dcterms:modified xsi:type="dcterms:W3CDTF">2024-03-26T07:01:46Z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28027CC99CCD4F108C2E76505B56A547_12</vt:lpwstr>
  </property>
</Properties>
</file>